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24"/>
          <w:lang w:val="en-US" w:eastAsia="zh-CN"/>
        </w:rPr>
      </w:pPr>
      <w:r>
        <w:rPr>
          <w:rFonts w:hint="eastAsia" w:ascii="宋体" w:hAnsi="宋体"/>
          <w:b/>
          <w:sz w:val="24"/>
        </w:rPr>
        <w:t>附件</w:t>
      </w:r>
      <w:r>
        <w:rPr>
          <w:rFonts w:hint="eastAsia" w:ascii="宋体" w:hAnsi="宋体"/>
          <w:b/>
          <w:sz w:val="24"/>
          <w:lang w:val="en-US" w:eastAsia="zh-CN"/>
        </w:rPr>
        <w:t>2</w:t>
      </w:r>
      <w:r>
        <w:rPr>
          <w:rFonts w:hint="eastAsia" w:ascii="宋体" w:hAnsi="宋体"/>
          <w:b/>
          <w:sz w:val="24"/>
        </w:rPr>
        <w:t>：</w:t>
      </w:r>
      <w:r>
        <w:rPr>
          <w:rFonts w:hint="eastAsia" w:ascii="宋体" w:hAnsi="宋体"/>
          <w:b/>
          <w:sz w:val="24"/>
          <w:lang w:val="en-US" w:eastAsia="zh-CN"/>
        </w:rPr>
        <w:t>深圳市宝水水利服务有限公司塘头污水泵站除臭系统采购安装项目报价回函</w:t>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致：深圳市宝水水利服务有限公司                                                      联系人：黄工  18589009451</w:t>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报价单位：                                                                          联系人：  </w:t>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公司地址：</w:t>
      </w:r>
    </w:p>
    <w:tbl>
      <w:tblPr>
        <w:tblStyle w:val="7"/>
        <w:tblW w:w="16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2453"/>
        <w:gridCol w:w="4809"/>
        <w:gridCol w:w="928"/>
        <w:gridCol w:w="974"/>
        <w:gridCol w:w="1269"/>
        <w:gridCol w:w="1345"/>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材料/货物名称</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规格/型号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453" w:type="dxa"/>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生物除臭装置</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Q＝2600m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w:t>
            </w:r>
          </w:p>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设备尺寸：3.0m×3.5m×2.8m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exact"/>
              <w:ind w:leftChars="0" w:right="-378" w:rightChars="-1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含以下1.1</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项，含设备围板、填料支撑、填料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exac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453" w:type="dxa"/>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预洗池</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设备尺寸：3.0m×0.7m×2.8m</w:t>
            </w:r>
            <w:bookmarkStart w:id="0" w:name="_GoBack"/>
            <w:bookmarkEnd w:id="0"/>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exact"/>
              <w:ind w:leftChars="0" w:right="-378" w:rightChars="-180"/>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含设备围板、填料支撑、预洗池填料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exac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453" w:type="dxa"/>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生物滤池</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设备尺寸3.0m×2.8m×2.8m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exact"/>
              <w:ind w:leftChars="0" w:right="-378" w:rightChars="-180"/>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含设备围板、填料支撑、生物池填料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exac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453" w:type="dxa"/>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离心风机（含隔音罩，变频电机）</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Q=2600m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/h，P=2500Pa，</w:t>
            </w:r>
          </w:p>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N=4kW</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exact"/>
              <w:ind w:leftChars="0" w:right="-378" w:rightChars="-180"/>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玻璃钢</w:t>
            </w:r>
            <w:r>
              <w:rPr>
                <w:rFonts w:hint="eastAsia" w:ascii="宋体" w:hAnsi="宋体" w:eastAsia="宋体" w:cs="宋体"/>
                <w:b w:val="0"/>
                <w:bCs w:val="0"/>
                <w:kern w:val="0"/>
                <w:sz w:val="21"/>
                <w:szCs w:val="21"/>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7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4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循环水泵</w:t>
            </w:r>
          </w:p>
        </w:tc>
        <w:tc>
          <w:tcPr>
            <w:tcW w:w="48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Q=3.0m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/h，H=20~30m</w:t>
            </w:r>
          </w:p>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N=0.55kW</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exact"/>
              <w:ind w:leftChars="0" w:right="-378" w:rightChars="-180"/>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过水部分不锈钢304，</w:t>
            </w:r>
          </w:p>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一用一备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exact"/>
          <w:jc w:val="center"/>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4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喷淋水泵</w:t>
            </w:r>
          </w:p>
        </w:tc>
        <w:tc>
          <w:tcPr>
            <w:tcW w:w="480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Q=2m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/h，H=20~30m</w:t>
            </w:r>
          </w:p>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N=0.37kW</w:t>
            </w:r>
          </w:p>
        </w:tc>
        <w:tc>
          <w:tcPr>
            <w:tcW w:w="92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exact"/>
          <w:jc w:val="center"/>
        </w:trPr>
        <w:tc>
          <w:tcPr>
            <w:tcW w:w="764" w:type="dxa"/>
            <w:tcBorders>
              <w:top w:val="single" w:color="auto"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453" w:type="dxa"/>
            <w:tcBorders>
              <w:top w:val="single" w:color="auto" w:sz="4" w:space="0"/>
              <w:left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电控柜(PLC，变频器)</w:t>
            </w:r>
          </w:p>
        </w:tc>
        <w:tc>
          <w:tcPr>
            <w:tcW w:w="48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防护等级IP55</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主要元器件选用西门子或施耐德</w:t>
            </w:r>
            <w:r>
              <w:rPr>
                <w:rFonts w:hint="eastAsia" w:ascii="宋体" w:hAnsi="宋体" w:cs="宋体"/>
                <w:b w:val="0"/>
                <w:bCs w:val="0"/>
                <w:sz w:val="21"/>
                <w:szCs w:val="21"/>
                <w:lang w:eastAsia="zh-CN"/>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外壳</w:t>
            </w:r>
            <w:r>
              <w:rPr>
                <w:rFonts w:hint="eastAsia" w:ascii="宋体" w:hAnsi="宋体" w:eastAsia="宋体" w:cs="宋体"/>
                <w:b w:val="0"/>
                <w:bCs w:val="0"/>
                <w:sz w:val="21"/>
                <w:szCs w:val="21"/>
                <w:lang w:val="en-US" w:eastAsia="zh-CN"/>
              </w:rPr>
              <w:t>1.5mm厚</w:t>
            </w:r>
            <w:r>
              <w:rPr>
                <w:rFonts w:hint="eastAsia" w:ascii="宋体" w:hAnsi="宋体" w:eastAsia="宋体" w:cs="宋体"/>
                <w:b w:val="0"/>
                <w:bCs w:val="0"/>
                <w:sz w:val="21"/>
                <w:szCs w:val="21"/>
              </w:rPr>
              <w:t>304不锈钢，含</w:t>
            </w:r>
            <w:r>
              <w:rPr>
                <w:rFonts w:hint="eastAsia" w:ascii="宋体" w:hAnsi="宋体" w:eastAsia="宋体" w:cs="宋体"/>
                <w:b w:val="0"/>
                <w:bCs w:val="0"/>
                <w:sz w:val="21"/>
                <w:szCs w:val="21"/>
                <w:lang w:val="en-US" w:eastAsia="zh-CN"/>
              </w:rPr>
              <w:t>底座、</w:t>
            </w:r>
            <w:r>
              <w:rPr>
                <w:rFonts w:hint="eastAsia" w:ascii="宋体" w:hAnsi="宋体" w:eastAsia="宋体" w:cs="宋体"/>
                <w:b w:val="0"/>
                <w:bCs w:val="0"/>
                <w:sz w:val="21"/>
                <w:szCs w:val="21"/>
              </w:rPr>
              <w:t>除臭设备与电控柜之间的连接电缆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453" w:type="dxa"/>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配套管道及阀门</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kern w:val="0"/>
                <w:sz w:val="21"/>
                <w:szCs w:val="21"/>
                <w:lang w:bidi="ar"/>
              </w:rPr>
              <w:t>系统内连接风管，</w:t>
            </w:r>
            <w:r>
              <w:rPr>
                <w:rFonts w:hint="eastAsia" w:ascii="宋体" w:hAnsi="宋体" w:eastAsia="宋体" w:cs="宋体"/>
                <w:b w:val="0"/>
                <w:bCs w:val="0"/>
                <w:sz w:val="21"/>
                <w:szCs w:val="21"/>
              </w:rPr>
              <w:t>1批；</w:t>
            </w:r>
          </w:p>
          <w:p>
            <w:pPr>
              <w:spacing w:line="360" w:lineRule="exac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2、DN300不锈钢304风量调节阀，2个</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同规格止回阀2个</w:t>
            </w:r>
            <w:r>
              <w:rPr>
                <w:rFonts w:hint="eastAsia" w:ascii="宋体" w:hAnsi="宋体" w:eastAsia="宋体" w:cs="宋体"/>
                <w:b w:val="0"/>
                <w:bCs w:val="0"/>
                <w:sz w:val="21"/>
                <w:szCs w:val="21"/>
                <w:lang w:eastAsia="zh-CN"/>
              </w:rPr>
              <w:t>；</w:t>
            </w:r>
          </w:p>
          <w:p>
            <w:pPr>
              <w:pStyle w:val="5"/>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3、1根烟囱排放管DN300，排放管距离除臭装置基础地面2m，玻璃钢排放管，防生树装饰；</w:t>
            </w:r>
          </w:p>
          <w:p>
            <w:pPr>
              <w:spacing w:line="360" w:lineRule="exact"/>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4、</w:t>
            </w:r>
            <w:r>
              <w:rPr>
                <w:rFonts w:hint="eastAsia" w:ascii="宋体" w:hAnsi="宋体" w:eastAsia="宋体" w:cs="宋体"/>
                <w:b w:val="0"/>
                <w:bCs w:val="0"/>
                <w:kern w:val="0"/>
                <w:sz w:val="21"/>
                <w:szCs w:val="21"/>
                <w:lang w:bidi="ar"/>
              </w:rPr>
              <w:t>UPVC</w:t>
            </w:r>
            <w:r>
              <w:rPr>
                <w:rFonts w:hint="eastAsia" w:ascii="宋体" w:hAnsi="宋体" w:eastAsia="宋体" w:cs="宋体"/>
                <w:b w:val="0"/>
                <w:bCs w:val="0"/>
                <w:sz w:val="21"/>
                <w:szCs w:val="21"/>
              </w:rPr>
              <w:t>喷淋管路，1批</w:t>
            </w:r>
            <w:r>
              <w:rPr>
                <w:rFonts w:hint="eastAsia" w:ascii="宋体" w:hAnsi="宋体" w:eastAsia="宋体" w:cs="宋体"/>
                <w:b w:val="0"/>
                <w:bCs w:val="0"/>
                <w:sz w:val="21"/>
                <w:szCs w:val="21"/>
                <w:lang w:eastAsia="zh-CN"/>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453" w:type="dxa"/>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附件</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1、爬梯1套；</w:t>
            </w:r>
          </w:p>
          <w:p>
            <w:pPr>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2、连接件、紧固件、螺栓、螺母等有效运行所需的附件；</w:t>
            </w:r>
          </w:p>
          <w:p>
            <w:pPr>
              <w:spacing w:line="360" w:lineRule="exact"/>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3、玻璃钢水箱1个。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453" w:type="dxa"/>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仪表</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1、水压表，1个；</w:t>
            </w:r>
          </w:p>
          <w:p>
            <w:pPr>
              <w:spacing w:line="36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2、干簧管液位计，1个；</w:t>
            </w:r>
          </w:p>
          <w:p>
            <w:pPr>
              <w:spacing w:line="360" w:lineRule="exact"/>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3、pH计，1个</w:t>
            </w:r>
            <w:r>
              <w:rPr>
                <w:rFonts w:hint="eastAsia" w:ascii="宋体" w:hAnsi="宋体" w:eastAsia="宋体" w:cs="宋体"/>
                <w:b w:val="0"/>
                <w:bCs w:val="0"/>
                <w:sz w:val="21"/>
                <w:szCs w:val="21"/>
                <w:lang w:eastAsia="zh-CN"/>
              </w:rPr>
              <w:t>；</w:t>
            </w:r>
          </w:p>
          <w:p>
            <w:pPr>
              <w:spacing w:line="3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5、在线NH</w:t>
            </w:r>
            <w:r>
              <w:rPr>
                <w:rFonts w:hint="eastAsia" w:ascii="宋体" w:hAnsi="宋体" w:eastAsia="宋体" w:cs="宋体"/>
                <w:b w:val="0"/>
                <w:bCs w:val="0"/>
                <w:color w:val="000000" w:themeColor="text1"/>
                <w:sz w:val="21"/>
                <w:szCs w:val="21"/>
                <w:vertAlign w:val="subscript"/>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监测仪，3个；</w:t>
            </w:r>
          </w:p>
          <w:p>
            <w:pPr>
              <w:spacing w:line="360" w:lineRule="exact"/>
              <w:jc w:val="left"/>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color w:val="000000" w:themeColor="text1"/>
                <w:sz w:val="21"/>
                <w:szCs w:val="21"/>
                <w14:textFill>
                  <w14:solidFill>
                    <w14:schemeClr w14:val="tx1"/>
                  </w14:solidFill>
                </w14:textFill>
              </w:rPr>
              <w:t>6、在线H2S监测仪，3个</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val="en-US" w:eastAsia="zh-CN"/>
              </w:rPr>
              <w:t>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7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4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备品备件</w:t>
            </w:r>
          </w:p>
        </w:tc>
        <w:tc>
          <w:tcPr>
            <w:tcW w:w="48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exact"/>
              <w:ind w:left="0" w:leftChars="0" w:right="-378" w:rightChars="-18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含以下2.1-2.2项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i w:val="0"/>
                <w:iCs w:val="0"/>
                <w:color w:val="auto"/>
                <w:kern w:val="0"/>
                <w:sz w:val="28"/>
                <w:szCs w:val="28"/>
                <w:u w:val="none"/>
                <w:lang w:val="en-US" w:eastAsia="zh-CN" w:bidi="ar"/>
              </w:rPr>
            </w:pPr>
            <w:r>
              <w:rPr>
                <w:rStyle w:val="14"/>
                <w:rFonts w:hint="eastAsia" w:ascii="宋体" w:hAnsi="宋体" w:eastAsia="宋体" w:cs="宋体"/>
                <w:b w:val="0"/>
                <w:bCs w:val="0"/>
                <w:color w:val="auto"/>
                <w:sz w:val="21"/>
                <w:szCs w:val="21"/>
                <w:lang w:bidi="ar"/>
              </w:rPr>
              <w:t>专用喷头</w:t>
            </w:r>
          </w:p>
        </w:tc>
        <w:tc>
          <w:tcPr>
            <w:tcW w:w="4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宋体" w:hAnsi="宋体" w:eastAsia="宋体" w:cs="宋体"/>
                <w:b w:val="0"/>
                <w:bCs w:val="0"/>
                <w:color w:val="auto"/>
                <w:kern w:val="0"/>
                <w:sz w:val="21"/>
                <w:szCs w:val="21"/>
                <w:lang w:bidi="ar"/>
              </w:rPr>
              <w:t>1/4"</w:t>
            </w:r>
            <w:r>
              <w:rPr>
                <w:rStyle w:val="14"/>
                <w:rFonts w:hint="eastAsia" w:ascii="宋体" w:hAnsi="宋体" w:eastAsia="宋体" w:cs="宋体"/>
                <w:b w:val="0"/>
                <w:bCs w:val="0"/>
                <w:color w:val="auto"/>
                <w:sz w:val="21"/>
                <w:szCs w:val="21"/>
                <w:lang w:bidi="ar"/>
              </w:rPr>
              <w:t>接口</w:t>
            </w:r>
          </w:p>
        </w:tc>
        <w:tc>
          <w:tcPr>
            <w:tcW w:w="92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6</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64" w:type="dxa"/>
            <w:tcBorders>
              <w:top w:val="single" w:color="auto" w:sz="4" w:space="0"/>
              <w:left w:val="single" w:color="000000" w:sz="4" w:space="0"/>
              <w:right w:val="single" w:color="000000" w:sz="4" w:space="0"/>
            </w:tcBorders>
            <w:shd w:val="clear" w:color="auto" w:fill="auto"/>
            <w:noWrap/>
            <w:vAlign w:val="center"/>
          </w:tcPr>
          <w:p>
            <w:pPr>
              <w:numPr>
                <w:ilvl w:val="0"/>
                <w:numId w:val="0"/>
              </w:numPr>
              <w:spacing w:line="360" w:lineRule="exact"/>
              <w:ind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453" w:type="dxa"/>
            <w:tcBorders>
              <w:top w:val="single" w:color="auto" w:sz="4" w:space="0"/>
              <w:left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auto"/>
                <w:kern w:val="0"/>
                <w:sz w:val="28"/>
                <w:szCs w:val="28"/>
                <w:u w:val="none"/>
                <w:lang w:val="en-US" w:eastAsia="zh-CN" w:bidi="ar"/>
              </w:rPr>
            </w:pPr>
            <w:r>
              <w:rPr>
                <w:rStyle w:val="14"/>
                <w:rFonts w:hint="eastAsia" w:ascii="宋体" w:hAnsi="宋体" w:eastAsia="宋体" w:cs="宋体"/>
                <w:b w:val="0"/>
                <w:bCs w:val="0"/>
                <w:color w:val="auto"/>
                <w:sz w:val="21"/>
                <w:szCs w:val="21"/>
                <w:lang w:bidi="ar"/>
              </w:rPr>
              <w:t>专用喷头</w:t>
            </w:r>
          </w:p>
        </w:tc>
        <w:tc>
          <w:tcPr>
            <w:tcW w:w="48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宋体" w:hAnsi="宋体" w:eastAsia="宋体" w:cs="宋体"/>
                <w:b w:val="0"/>
                <w:bCs w:val="0"/>
                <w:color w:val="auto"/>
                <w:kern w:val="0"/>
                <w:sz w:val="21"/>
                <w:szCs w:val="21"/>
                <w:lang w:bidi="ar"/>
              </w:rPr>
              <w:t>1/2"</w:t>
            </w:r>
            <w:r>
              <w:rPr>
                <w:rStyle w:val="14"/>
                <w:rFonts w:hint="eastAsia" w:ascii="宋体" w:hAnsi="宋体" w:eastAsia="宋体" w:cs="宋体"/>
                <w:b w:val="0"/>
                <w:bCs w:val="0"/>
                <w:color w:val="auto"/>
                <w:sz w:val="21"/>
                <w:szCs w:val="21"/>
                <w:lang w:bidi="ar"/>
              </w:rPr>
              <w:t>接口</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spacing w:line="360" w:lineRule="exact"/>
              <w:ind w:left="47" w:leftChars="0"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453"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color w:val="000000" w:themeColor="text1"/>
                <w:sz w:val="21"/>
                <w:szCs w:val="21"/>
                <w14:textFill>
                  <w14:solidFill>
                    <w14:schemeClr w14:val="tx1"/>
                  </w14:solidFill>
                </w14:textFill>
              </w:rPr>
              <w:t>离子装置</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Q＝2600m</w:t>
            </w:r>
            <w:r>
              <w:rPr>
                <w:rFonts w:hint="eastAsia" w:ascii="宋体" w:hAnsi="宋体" w:eastAsia="宋体" w:cs="宋体"/>
                <w:b w:val="0"/>
                <w:bCs w:val="0"/>
                <w:color w:val="000000" w:themeColor="text1"/>
                <w:sz w:val="21"/>
                <w:szCs w:val="21"/>
                <w:vertAlign w:val="superscript"/>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/h</w:t>
            </w:r>
          </w:p>
          <w:p>
            <w:pPr>
              <w:spacing w:line="3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设备尺寸：1.8m×0.8m×1.8m</w:t>
            </w:r>
          </w:p>
          <w:p>
            <w:pPr>
              <w:spacing w:line="360" w:lineRule="exact"/>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装置：不锈钢304</w:t>
            </w:r>
          </w:p>
          <w:p>
            <w:pPr>
              <w:widowControl/>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color w:val="000000" w:themeColor="text1"/>
                <w:sz w:val="21"/>
                <w:szCs w:val="21"/>
                <w14:textFill>
                  <w14:solidFill>
                    <w14:schemeClr w14:val="tx1"/>
                  </w14:solidFill>
                </w14:textFill>
              </w:rPr>
              <w:t>功率：0.45kw</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color w:val="000000" w:themeColor="text1"/>
                <w:sz w:val="21"/>
                <w:szCs w:val="21"/>
                <w14:textFill>
                  <w14:solidFill>
                    <w14:schemeClr w14:val="tx1"/>
                  </w14:solidFill>
                </w14:textFill>
              </w:rPr>
              <w:t>含</w:t>
            </w:r>
            <w:r>
              <w:rPr>
                <w:rFonts w:hint="eastAsia" w:ascii="宋体" w:hAnsi="宋体" w:eastAsia="宋体" w:cs="宋体"/>
                <w:b w:val="0"/>
                <w:bCs w:val="0"/>
                <w:color w:val="000000" w:themeColor="text1"/>
                <w:kern w:val="0"/>
                <w:sz w:val="21"/>
                <w:szCs w:val="21"/>
                <w:lang w:bidi="ar"/>
                <w14:textFill>
                  <w14:solidFill>
                    <w14:schemeClr w14:val="tx1"/>
                  </w14:solidFill>
                </w14:textFill>
              </w:rPr>
              <w:t>离子管、过滤装置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spacing w:line="360" w:lineRule="exact"/>
              <w:ind w:left="47" w:leftChars="0"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rPr>
              <w:t>4</w:t>
            </w:r>
          </w:p>
        </w:tc>
        <w:tc>
          <w:tcPr>
            <w:tcW w:w="2453"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收集风管</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exact"/>
              <w:ind w:left="0" w:leftChars="0" w:right="-378" w:rightChars="-18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含以下4.1-4.2项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spacing w:line="360" w:lineRule="exact"/>
              <w:ind w:left="47" w:leftChars="0"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4.1</w:t>
            </w:r>
          </w:p>
        </w:tc>
        <w:tc>
          <w:tcPr>
            <w:tcW w:w="2453"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玻璃钢管</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DN250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厚度≥3.2mm</w:t>
            </w:r>
            <w:r>
              <w:rPr>
                <w:rFonts w:hint="eastAsia" w:ascii="宋体" w:hAnsi="宋体" w:eastAsia="宋体" w:cs="宋体"/>
                <w:b w:val="0"/>
                <w:bCs w:val="0"/>
                <w:sz w:val="21"/>
                <w:szCs w:val="21"/>
                <w:lang w:eastAsia="zh-CN"/>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米</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120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架空收集风管采用玻璃钢材料，采用驳接方式安装，支架材质为碳钢防腐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spacing w:line="360" w:lineRule="exact"/>
              <w:ind w:left="47" w:leftChars="0"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4.2</w:t>
            </w:r>
          </w:p>
        </w:tc>
        <w:tc>
          <w:tcPr>
            <w:tcW w:w="2453"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玻璃钢管</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DN150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厚度≥3.0mm</w:t>
            </w:r>
            <w:r>
              <w:rPr>
                <w:rFonts w:hint="eastAsia" w:ascii="宋体" w:hAnsi="宋体" w:eastAsia="宋体" w:cs="宋体"/>
                <w:b w:val="0"/>
                <w:bCs w:val="0"/>
                <w:sz w:val="21"/>
                <w:szCs w:val="21"/>
                <w:lang w:eastAsia="zh-CN"/>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米</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40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numPr>
                <w:ilvl w:val="0"/>
                <w:numId w:val="0"/>
              </w:numPr>
              <w:spacing w:line="360" w:lineRule="exact"/>
              <w:ind w:left="0" w:leftChars="0" w:right="-378" w:rightChars="-18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5</w:t>
            </w:r>
          </w:p>
        </w:tc>
        <w:tc>
          <w:tcPr>
            <w:tcW w:w="2453"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密封系统</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i w:val="0"/>
                <w:iCs w:val="0"/>
                <w:color w:val="000000"/>
                <w:kern w:val="0"/>
                <w:sz w:val="28"/>
                <w:szCs w:val="2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val="0"/>
                <w:bCs w:val="0"/>
                <w:kern w:val="0"/>
                <w:sz w:val="21"/>
                <w:szCs w:val="21"/>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val="0"/>
                <w:bCs w:val="0"/>
                <w:kern w:val="0"/>
                <w:sz w:val="21"/>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exact"/>
              <w:ind w:left="0" w:leftChars="0" w:right="-378" w:rightChars="-18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val="en-US" w:eastAsia="zh-CN" w:bidi="ar"/>
              </w:rPr>
              <w:t>含以下5.1-5.3项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64" w:type="dxa"/>
            <w:tcBorders>
              <w:top w:val="single" w:color="000000" w:sz="4" w:space="0"/>
              <w:left w:val="single" w:color="000000" w:sz="4" w:space="0"/>
              <w:right w:val="single" w:color="000000" w:sz="4" w:space="0"/>
            </w:tcBorders>
            <w:shd w:val="clear" w:color="auto" w:fill="auto"/>
            <w:noWrap/>
            <w:vAlign w:val="center"/>
          </w:tcPr>
          <w:p>
            <w:pPr>
              <w:spacing w:line="360" w:lineRule="exact"/>
              <w:ind w:left="47" w:leftChars="0"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.1</w:t>
            </w:r>
          </w:p>
        </w:tc>
        <w:tc>
          <w:tcPr>
            <w:tcW w:w="2453"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格栅机密封罩1</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4.8*4.8*4.5m</w:t>
            </w:r>
          </w:p>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不锈钢骨架+3mm耐力板</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60" w:lineRule="exact"/>
              <w:ind w:left="47" w:leftChars="0"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.2</w:t>
            </w:r>
          </w:p>
        </w:tc>
        <w:tc>
          <w:tcPr>
            <w:tcW w:w="24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格栅机密封罩2</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2.8*2.8*2.8m</w:t>
            </w:r>
          </w:p>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不锈钢骨架+3mm耐力板</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left="47" w:leftChars="0"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.3</w:t>
            </w:r>
          </w:p>
        </w:tc>
        <w:tc>
          <w:tcPr>
            <w:tcW w:w="2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rPr>
              <w:t>格栅池走道盖板</w:t>
            </w:r>
          </w:p>
        </w:tc>
        <w:tc>
          <w:tcPr>
            <w:tcW w:w="480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2.1*1.1m，</w:t>
            </w:r>
            <w:r>
              <w:rPr>
                <w:rFonts w:hint="eastAsia" w:ascii="宋体" w:hAnsi="宋体" w:eastAsia="宋体" w:cs="宋体"/>
                <w:b w:val="0"/>
                <w:bCs w:val="0"/>
                <w:kern w:val="0"/>
                <w:sz w:val="21"/>
                <w:szCs w:val="21"/>
                <w:lang w:val="en-US" w:eastAsia="zh-CN" w:bidi="ar"/>
              </w:rPr>
              <w:t>2mm</w:t>
            </w:r>
            <w:r>
              <w:rPr>
                <w:rFonts w:hint="eastAsia" w:ascii="宋体" w:hAnsi="宋体" w:cs="宋体"/>
                <w:b w:val="0"/>
                <w:bCs w:val="0"/>
                <w:kern w:val="0"/>
                <w:sz w:val="21"/>
                <w:szCs w:val="21"/>
                <w:lang w:val="en-US" w:eastAsia="zh-CN" w:bidi="ar"/>
              </w:rPr>
              <w:t>厚</w:t>
            </w:r>
            <w:r>
              <w:rPr>
                <w:rFonts w:hint="eastAsia" w:ascii="宋体" w:hAnsi="宋体" w:eastAsia="宋体" w:cs="宋体"/>
                <w:b w:val="0"/>
                <w:bCs w:val="0"/>
                <w:kern w:val="0"/>
                <w:sz w:val="21"/>
                <w:szCs w:val="21"/>
                <w:lang w:bidi="ar"/>
              </w:rPr>
              <w:t>304不锈钢</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kern w:val="0"/>
                <w:sz w:val="21"/>
                <w:szCs w:val="21"/>
                <w:lang w:bidi="ar"/>
              </w:rPr>
              <w:t>可折叠打开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jc w:val="center"/>
        </w:trPr>
        <w:tc>
          <w:tcPr>
            <w:tcW w:w="764" w:type="dxa"/>
            <w:tcBorders>
              <w:top w:val="single" w:color="auto" w:sz="4" w:space="0"/>
              <w:left w:val="single" w:color="000000" w:sz="4" w:space="0"/>
              <w:right w:val="single" w:color="000000" w:sz="4" w:space="0"/>
            </w:tcBorders>
            <w:shd w:val="clear" w:color="auto" w:fill="auto"/>
            <w:noWrap/>
            <w:vAlign w:val="center"/>
          </w:tcPr>
          <w:p>
            <w:pPr>
              <w:spacing w:line="360" w:lineRule="exact"/>
              <w:ind w:left="47" w:leftChars="0" w:right="-378" w:rightChars="-18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6</w:t>
            </w:r>
          </w:p>
        </w:tc>
        <w:tc>
          <w:tcPr>
            <w:tcW w:w="2453" w:type="dxa"/>
            <w:tcBorders>
              <w:top w:val="single" w:color="auto" w:sz="4" w:space="0"/>
              <w:left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sz w:val="21"/>
                <w:szCs w:val="21"/>
                <w:lang w:val="en-US" w:eastAsia="zh-CN"/>
              </w:rPr>
              <w:t>土建基础</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cs="宋体"/>
                <w:b w:val="0"/>
                <w:bCs w:val="0"/>
                <w:kern w:val="0"/>
                <w:sz w:val="21"/>
                <w:szCs w:val="21"/>
                <w:lang w:val="en-US" w:eastAsia="zh-CN" w:bidi="ar"/>
              </w:rPr>
              <w:t>混凝土浇筑，6*12*</w:t>
            </w:r>
            <w:r>
              <w:rPr>
                <w:rFonts w:hint="eastAsia" w:ascii="宋体" w:hAnsi="宋体" w:eastAsia="宋体" w:cs="宋体"/>
                <w:b w:val="0"/>
                <w:bCs w:val="0"/>
                <w:kern w:val="0"/>
                <w:sz w:val="21"/>
                <w:szCs w:val="21"/>
                <w:lang w:val="en-US" w:eastAsia="zh-CN" w:bidi="ar"/>
              </w:rPr>
              <w:t>0.5m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color w:val="auto"/>
                <w:sz w:val="24"/>
                <w:szCs w:val="24"/>
                <w:lang w:val="en-US"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b w:val="0"/>
                <w:bCs w:val="0"/>
                <w:color w:val="000000" w:themeColor="text1"/>
                <w:sz w:val="21"/>
                <w:szCs w:val="21"/>
                <w14:textFill>
                  <w14:solidFill>
                    <w14:schemeClr w14:val="tx1"/>
                  </w14:solidFill>
                </w14:textFill>
              </w:rPr>
              <w:t>除臭装置、风机</w:t>
            </w:r>
            <w:r>
              <w:rPr>
                <w:rFonts w:hint="eastAsia" w:ascii="宋体" w:hAnsi="宋体" w:eastAsia="宋体" w:cs="宋体"/>
                <w:b w:val="0"/>
                <w:bCs w:val="0"/>
                <w:color w:val="000000" w:themeColor="text1"/>
                <w:sz w:val="21"/>
                <w:szCs w:val="21"/>
                <w:lang w:val="en-US" w:eastAsia="zh-CN"/>
                <w14:textFill>
                  <w14:solidFill>
                    <w14:schemeClr w14:val="tx1"/>
                  </w14:solidFill>
                </w14:textFill>
              </w:rPr>
              <w:t>等</w:t>
            </w:r>
            <w:r>
              <w:rPr>
                <w:rFonts w:hint="eastAsia" w:ascii="宋体" w:hAnsi="宋体" w:eastAsia="宋体" w:cs="宋体"/>
                <w:b w:val="0"/>
                <w:bCs w:val="0"/>
                <w:color w:val="000000" w:themeColor="text1"/>
                <w:sz w:val="21"/>
                <w:szCs w:val="21"/>
                <w14:textFill>
                  <w14:solidFill>
                    <w14:schemeClr w14:val="tx1"/>
                  </w14:solidFill>
                </w14:textFill>
              </w:rPr>
              <w:t>置于同一砼基础上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1197" w:type="dxa"/>
            <w:gridSpan w:val="6"/>
            <w:tcBorders>
              <w:top w:val="single" w:color="000000" w:sz="4" w:space="0"/>
              <w:left w:val="single" w:color="000000" w:sz="4" w:space="0"/>
              <w:right w:val="single" w:color="000000" w:sz="4" w:space="0"/>
            </w:tcBorders>
            <w:shd w:val="clear" w:color="auto" w:fill="auto"/>
            <w:noWrap/>
            <w:vAlign w:val="center"/>
          </w:tcPr>
          <w:p>
            <w:pPr>
              <w:tabs>
                <w:tab w:val="left" w:pos="4014"/>
              </w:tabs>
              <w:spacing w:after="78"/>
              <w:jc w:val="left"/>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ab/>
            </w:r>
            <w:r>
              <w:rPr>
                <w:rFonts w:hint="eastAsia" w:ascii="宋体" w:hAnsi="宋体" w:eastAsia="宋体" w:cs="宋体"/>
                <w:b/>
                <w:bCs/>
                <w:i w:val="0"/>
                <w:iCs w:val="0"/>
                <w:color w:val="auto"/>
                <w:kern w:val="0"/>
                <w:sz w:val="24"/>
                <w:szCs w:val="24"/>
                <w:u w:val="none"/>
                <w:lang w:val="en-US" w:eastAsia="zh-CN" w:bidi="ar"/>
              </w:rPr>
              <w:t>合计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b/>
                <w:bCs/>
                <w:i w:val="0"/>
                <w:iCs w:val="0"/>
                <w:color w:val="auto"/>
                <w:kern w:val="0"/>
                <w:sz w:val="24"/>
                <w:szCs w:val="24"/>
                <w:u w:val="none"/>
                <w:lang w:val="en-US" w:eastAsia="zh-CN" w:bidi="ar"/>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78"/>
              <w:jc w:val="left"/>
              <w:rPr>
                <w:rFonts w:hint="eastAsia" w:ascii="宋体" w:hAnsi="宋体" w:eastAsia="宋体" w:cs="宋体"/>
                <w:b/>
                <w:bCs/>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center"/>
              <w:textAlignment w:val="center"/>
              <w:rPr>
                <w:rFonts w:hint="eastAsia" w:ascii="宋体" w:hAnsi="宋体" w:cs="宋体"/>
                <w:b/>
                <w:bCs/>
                <w:color w:val="000000"/>
                <w:w w:val="90"/>
                <w:kern w:val="0"/>
                <w:sz w:val="22"/>
                <w:szCs w:val="22"/>
                <w:lang w:bidi="ar"/>
              </w:rPr>
            </w:pPr>
            <w:r>
              <w:rPr>
                <w:rFonts w:hint="eastAsia" w:ascii="宋体" w:hAnsi="宋体" w:eastAsia="宋体" w:cs="宋体"/>
                <w:b/>
                <w:bCs/>
                <w:i w:val="0"/>
                <w:iCs w:val="0"/>
                <w:color w:val="auto"/>
                <w:kern w:val="0"/>
                <w:sz w:val="24"/>
                <w:szCs w:val="24"/>
                <w:u w:val="none"/>
                <w:lang w:val="en-US" w:eastAsia="zh-CN" w:bidi="ar"/>
              </w:rPr>
              <w:t>总计</w:t>
            </w:r>
            <w:r>
              <w:rPr>
                <w:rFonts w:hint="eastAsia" w:ascii="宋体" w:hAnsi="宋体" w:eastAsia="宋体" w:cs="宋体"/>
                <w:b/>
                <w:bCs/>
                <w:i w:val="0"/>
                <w:iCs w:val="0"/>
                <w:color w:val="000000"/>
                <w:sz w:val="24"/>
                <w:szCs w:val="24"/>
                <w:u w:val="none"/>
                <w:lang w:val="en-US" w:eastAsia="zh-CN"/>
              </w:rPr>
              <w:t>小写（元）：</w:t>
            </w:r>
          </w:p>
        </w:tc>
        <w:tc>
          <w:tcPr>
            <w:tcW w:w="4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Lines="0" w:line="240" w:lineRule="auto"/>
              <w:jc w:val="center"/>
              <w:rPr>
                <w:rFonts w:hint="eastAsia"/>
                <w:color w:val="000000"/>
                <w:sz w:val="22"/>
                <w:szCs w:val="22"/>
              </w:rPr>
            </w:pPr>
          </w:p>
        </w:tc>
        <w:tc>
          <w:tcPr>
            <w:tcW w:w="45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总计</w:t>
            </w:r>
            <w:r>
              <w:rPr>
                <w:rFonts w:hint="eastAsia" w:ascii="宋体" w:hAnsi="宋体" w:eastAsia="宋体" w:cs="宋体"/>
                <w:b/>
                <w:bCs/>
                <w:i w:val="0"/>
                <w:iCs w:val="0"/>
                <w:color w:val="000000"/>
                <w:kern w:val="0"/>
                <w:sz w:val="24"/>
                <w:szCs w:val="24"/>
                <w:u w:val="none"/>
                <w:lang w:val="en-US" w:eastAsia="zh-CN" w:bidi="ar"/>
              </w:rPr>
              <w:t>人民币金额（大写）：</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217" w:type="dxa"/>
            <w:gridSpan w:val="2"/>
            <w:vMerge w:val="restart"/>
            <w:tcBorders>
              <w:top w:val="single" w:color="000000" w:sz="4" w:space="0"/>
              <w:left w:val="single" w:color="000000" w:sz="4" w:space="0"/>
              <w:right w:val="single" w:color="000000" w:sz="4" w:space="0"/>
            </w:tcBorders>
            <w:shd w:val="clear" w:color="auto" w:fill="auto"/>
            <w:noWrap/>
            <w:vAlign w:val="center"/>
          </w:tcPr>
          <w:p>
            <w:pPr>
              <w:widowControl/>
              <w:spacing w:after="78"/>
              <w:jc w:val="center"/>
              <w:textAlignment w:val="center"/>
              <w:rPr>
                <w:rFonts w:hint="eastAsia" w:ascii="宋体" w:hAnsi="宋体" w:cs="宋体"/>
                <w:b/>
                <w:bCs/>
                <w:color w:val="000000"/>
                <w:w w:val="90"/>
                <w:kern w:val="0"/>
                <w:sz w:val="22"/>
                <w:szCs w:val="22"/>
                <w:lang w:bidi="ar"/>
              </w:rPr>
            </w:pPr>
            <w:r>
              <w:rPr>
                <w:rFonts w:hint="eastAsia" w:ascii="宋体" w:hAnsi="宋体" w:eastAsia="宋体" w:cs="宋体"/>
                <w:i w:val="0"/>
                <w:iCs w:val="0"/>
                <w:color w:val="000000"/>
                <w:kern w:val="0"/>
                <w:sz w:val="24"/>
                <w:szCs w:val="24"/>
                <w:u w:val="none"/>
                <w:lang w:val="en-US" w:eastAsia="zh-CN" w:bidi="ar"/>
              </w:rPr>
              <w:t>备注</w:t>
            </w:r>
          </w:p>
        </w:tc>
        <w:tc>
          <w:tcPr>
            <w:tcW w:w="128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sz w:val="22"/>
                <w:szCs w:val="22"/>
              </w:rPr>
            </w:pPr>
            <w:r>
              <w:rPr>
                <w:rStyle w:val="13"/>
                <w:sz w:val="24"/>
                <w:szCs w:val="24"/>
                <w:lang w:val="en-US" w:eastAsia="zh-CN" w:bidi="ar"/>
              </w:rPr>
              <w:t>本报价单有效期</w:t>
            </w:r>
            <w:r>
              <w:rPr>
                <w:rStyle w:val="13"/>
                <w:rFonts w:hint="eastAsia"/>
                <w:sz w:val="24"/>
                <w:szCs w:val="24"/>
                <w:u w:val="single"/>
                <w:lang w:val="en-US" w:eastAsia="zh-CN" w:bidi="ar"/>
              </w:rPr>
              <w:t>90</w:t>
            </w:r>
            <w:r>
              <w:rPr>
                <w:rStyle w:val="13"/>
                <w:sz w:val="24"/>
                <w:szCs w:val="24"/>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217" w:type="dxa"/>
            <w:gridSpan w:val="2"/>
            <w:vMerge w:val="continue"/>
            <w:tcBorders>
              <w:left w:val="single" w:color="000000" w:sz="4" w:space="0"/>
              <w:right w:val="single" w:color="000000" w:sz="4" w:space="0"/>
            </w:tcBorders>
            <w:shd w:val="clear" w:color="auto" w:fill="auto"/>
            <w:noWrap/>
            <w:vAlign w:val="center"/>
          </w:tcPr>
          <w:p>
            <w:pPr>
              <w:widowControl/>
              <w:spacing w:after="78"/>
              <w:jc w:val="center"/>
              <w:textAlignment w:val="center"/>
              <w:rPr>
                <w:rFonts w:hint="eastAsia" w:ascii="宋体" w:hAnsi="宋体" w:cs="宋体"/>
                <w:b/>
                <w:bCs/>
                <w:color w:val="000000"/>
                <w:w w:val="90"/>
                <w:kern w:val="0"/>
                <w:sz w:val="22"/>
                <w:szCs w:val="22"/>
                <w:lang w:bidi="ar"/>
              </w:rPr>
            </w:pPr>
          </w:p>
        </w:tc>
        <w:tc>
          <w:tcPr>
            <w:tcW w:w="128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货运方式：配送至采购人指定地点并完成安装交付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217" w:type="dxa"/>
            <w:gridSpan w:val="2"/>
            <w:vMerge w:val="continue"/>
            <w:tcBorders>
              <w:left w:val="single" w:color="000000" w:sz="4" w:space="0"/>
              <w:bottom w:val="single" w:color="000000" w:sz="4" w:space="0"/>
              <w:right w:val="single" w:color="000000" w:sz="4" w:space="0"/>
            </w:tcBorders>
            <w:shd w:val="clear" w:color="auto" w:fill="auto"/>
            <w:noWrap/>
            <w:vAlign w:val="center"/>
          </w:tcPr>
          <w:p>
            <w:pPr>
              <w:widowControl/>
              <w:spacing w:after="78"/>
              <w:jc w:val="center"/>
              <w:textAlignment w:val="center"/>
              <w:rPr>
                <w:rFonts w:hint="eastAsia" w:ascii="宋体" w:hAnsi="宋体" w:cs="宋体"/>
                <w:b/>
                <w:bCs/>
                <w:color w:val="000000"/>
                <w:w w:val="90"/>
                <w:kern w:val="0"/>
                <w:sz w:val="22"/>
                <w:szCs w:val="22"/>
                <w:lang w:bidi="ar"/>
              </w:rPr>
            </w:pPr>
          </w:p>
        </w:tc>
        <w:tc>
          <w:tcPr>
            <w:tcW w:w="128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cs="宋体"/>
                <w:color w:val="000000"/>
                <w:sz w:val="22"/>
                <w:szCs w:val="22"/>
                <w:lang w:val="en-US"/>
              </w:rPr>
            </w:pPr>
            <w:r>
              <w:rPr>
                <w:rStyle w:val="13"/>
                <w:sz w:val="24"/>
                <w:szCs w:val="24"/>
                <w:lang w:val="en-US" w:eastAsia="zh-CN" w:bidi="ar"/>
              </w:rPr>
              <w:t>上述价格含税，开具发票类型为增值税专用</w:t>
            </w:r>
            <w:r>
              <w:rPr>
                <w:rStyle w:val="13"/>
                <w:rFonts w:hint="eastAsia"/>
                <w:sz w:val="24"/>
                <w:szCs w:val="24"/>
                <w:lang w:val="en-US" w:eastAsia="zh-CN" w:bidi="ar"/>
              </w:rPr>
              <w:t>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603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13"/>
                <w:sz w:val="24"/>
                <w:szCs w:val="24"/>
                <w:lang w:val="en-US" w:eastAsia="zh-CN" w:bidi="ar"/>
              </w:rPr>
            </w:pPr>
            <w:r>
              <w:rPr>
                <w:rStyle w:val="13"/>
                <w:rFonts w:hint="eastAsia"/>
                <w:color w:val="FF0000"/>
                <w:sz w:val="24"/>
                <w:szCs w:val="24"/>
                <w:lang w:val="en-US" w:eastAsia="zh-CN" w:bidi="ar"/>
              </w:rPr>
              <w:t>另：报价需附上公告中要求的营业执照扫描件。</w:t>
            </w:r>
          </w:p>
        </w:tc>
      </w:tr>
    </w:tbl>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注：1、特别说明：潜在投标人本次报价不作为本项目的投标报价，投标人的投标报价以投标人递交的正式投标文件为准。</w:t>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2、“报价方式”以一次报清，所有产品应满足采购项目需求说明书，完成本项目所需的所有费用必须包含在报价中。</w:t>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3、报价精确至小数点两位数。</w:t>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4、报价文件加盖公章。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b w:val="0"/>
          <w:bCs w:val="0"/>
          <w:kern w:val="2"/>
          <w:sz w:val="24"/>
          <w:szCs w:val="24"/>
          <w:lang w:val="en-US" w:eastAsia="zh-CN" w:bidi="ar-SA"/>
        </w:rPr>
        <w:t>本次项目为总价包干，报价应包括符合要求的全新货物、零星配件材料、货物装卸、运输、原设备及基础拆除、运杂费、新设备安装、调试、技术资料、培训、质保期服务及税费等满足项目需求所发生的一切费用，货币形式为人民币。</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jc w:val="both"/>
        <w:textAlignment w:val="auto"/>
        <w:rPr>
          <w:rFonts w:hint="eastAsia" w:ascii="宋体" w:hAnsi="宋体" w:eastAsia="宋体" w:cs="宋体"/>
          <w:b/>
          <w:bCs/>
          <w:color w:val="FF0000"/>
          <w:kern w:val="2"/>
          <w:sz w:val="24"/>
          <w:szCs w:val="24"/>
          <w:lang w:val="en-US" w:eastAsia="zh-CN" w:bidi="ar-SA"/>
        </w:rPr>
      </w:pPr>
      <w:r>
        <w:rPr>
          <w:rFonts w:hint="eastAsia" w:ascii="宋体" w:hAnsi="宋体" w:eastAsia="宋体" w:cs="宋体"/>
          <w:b/>
          <w:bCs/>
          <w:i w:val="0"/>
          <w:iCs w:val="0"/>
          <w:color w:val="FF0000"/>
          <w:kern w:val="0"/>
          <w:sz w:val="24"/>
          <w:szCs w:val="24"/>
          <w:u w:val="none"/>
          <w:lang w:val="en-US" w:eastAsia="zh-CN" w:bidi="ar"/>
        </w:rPr>
        <w:t>6、报价人进行报价前，请详细阅读项目需求说明书</w:t>
      </w:r>
      <w:r>
        <w:rPr>
          <w:rFonts w:hint="eastAsia" w:ascii="宋体" w:hAnsi="宋体" w:eastAsia="宋体" w:cs="宋体"/>
          <w:b/>
          <w:bCs/>
          <w:color w:val="FF0000"/>
          <w:kern w:val="2"/>
          <w:sz w:val="24"/>
          <w:szCs w:val="24"/>
          <w:lang w:val="en-US" w:eastAsia="zh-CN" w:bidi="ar-SA"/>
        </w:rPr>
        <w:t>。</w:t>
      </w:r>
    </w:p>
    <w:p>
      <w:pPr>
        <w:pStyle w:val="2"/>
        <w:numPr>
          <w:ilvl w:val="0"/>
          <w:numId w:val="0"/>
        </w:numPr>
        <w:spacing w:line="360" w:lineRule="auto"/>
        <w:ind w:left="0" w:leftChars="0" w:firstLine="482" w:firstLineChars="200"/>
        <w:rPr>
          <w:rFonts w:hint="default"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color w:val="FF0000"/>
          <w:kern w:val="2"/>
          <w:sz w:val="24"/>
          <w:szCs w:val="24"/>
          <w:lang w:val="en-US" w:eastAsia="zh-CN" w:bidi="ar-SA"/>
        </w:rPr>
        <w:t>7、</w:t>
      </w:r>
      <w:r>
        <w:rPr>
          <w:rFonts w:hint="eastAsia" w:ascii="宋体" w:hAnsi="宋体" w:eastAsia="宋体" w:cs="宋体"/>
          <w:b/>
          <w:bCs/>
          <w:i w:val="0"/>
          <w:iCs w:val="0"/>
          <w:color w:val="FF0000"/>
          <w:kern w:val="0"/>
          <w:sz w:val="24"/>
          <w:szCs w:val="24"/>
          <w:u w:val="none"/>
          <w:lang w:val="en-US" w:eastAsia="zh-CN" w:bidi="ar"/>
        </w:rPr>
        <w:t>本项目货物属于定制产品，且包安装，安装现场复杂，影响安装因素较多，为了更加深入地了解项目需求及限制条件，在项目发布询价公告至询价截止期间，报价人需联系项目负责人（吴工 15005931232）进行现场勘探，并根据采购人的项目需求，结合现场安装条件，出具技术方案，如未进行勘探现场，采购人可认定该报价人报价无效。</w:t>
      </w:r>
    </w:p>
    <w:p>
      <w:pPr>
        <w:rPr>
          <w:rFonts w:hint="default"/>
          <w:lang w:val="en-US" w:eastAsia="zh-CN"/>
        </w:rPr>
      </w:pPr>
    </w:p>
    <w:p>
      <w:pPr>
        <w:rPr>
          <w:rFonts w:hint="default"/>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288" w:lineRule="auto"/>
        <w:ind w:left="0" w:leftChars="0" w:firstLine="6480" w:firstLineChars="270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公司名称（盖章）：                   </w:t>
      </w:r>
    </w:p>
    <w:p>
      <w:pPr>
        <w:pStyle w:val="2"/>
        <w:keepNext w:val="0"/>
        <w:keepLines w:val="0"/>
        <w:pageBreakBefore w:val="0"/>
        <w:widowControl w:val="0"/>
        <w:kinsoku/>
        <w:wordWrap w:val="0"/>
        <w:overflowPunct/>
        <w:topLinePunct w:val="0"/>
        <w:autoSpaceDE/>
        <w:autoSpaceDN/>
        <w:bidi w:val="0"/>
        <w:adjustRightInd/>
        <w:snapToGrid/>
        <w:spacing w:line="288" w:lineRule="auto"/>
        <w:ind w:left="0" w:leftChars="0" w:firstLine="6240" w:firstLineChars="2600"/>
        <w:jc w:val="both"/>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报价日期：2025年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ZmU3NDZkODJhMDliNWUzMWRiYzVkNmY5Y2QxYWMifQ=="/>
    <w:docVar w:name="KSO_WPS_MARK_KEY" w:val="c8e82e58-459f-48a1-92a4-feab7c6e9785"/>
  </w:docVars>
  <w:rsids>
    <w:rsidRoot w:val="0C2F6255"/>
    <w:rsid w:val="00125574"/>
    <w:rsid w:val="004459CD"/>
    <w:rsid w:val="00AA507A"/>
    <w:rsid w:val="014B4F11"/>
    <w:rsid w:val="018C6CE1"/>
    <w:rsid w:val="01DB1C83"/>
    <w:rsid w:val="01E70628"/>
    <w:rsid w:val="025B72EA"/>
    <w:rsid w:val="028C1973"/>
    <w:rsid w:val="02CF6361"/>
    <w:rsid w:val="036B7036"/>
    <w:rsid w:val="03B52E7E"/>
    <w:rsid w:val="047C19EF"/>
    <w:rsid w:val="04B8674A"/>
    <w:rsid w:val="04DE27BE"/>
    <w:rsid w:val="0526314B"/>
    <w:rsid w:val="05BB6A78"/>
    <w:rsid w:val="0639341C"/>
    <w:rsid w:val="06A765D7"/>
    <w:rsid w:val="072E0B24"/>
    <w:rsid w:val="080408FF"/>
    <w:rsid w:val="088F35DB"/>
    <w:rsid w:val="0898267C"/>
    <w:rsid w:val="08A94889"/>
    <w:rsid w:val="0A0861E8"/>
    <w:rsid w:val="0A6D7B38"/>
    <w:rsid w:val="0B15363A"/>
    <w:rsid w:val="0B194451"/>
    <w:rsid w:val="0B1B1342"/>
    <w:rsid w:val="0B310B66"/>
    <w:rsid w:val="0BBE2A97"/>
    <w:rsid w:val="0C0E70CD"/>
    <w:rsid w:val="0C126BE9"/>
    <w:rsid w:val="0C2F6255"/>
    <w:rsid w:val="0C7E427E"/>
    <w:rsid w:val="0C907634"/>
    <w:rsid w:val="0D183AD4"/>
    <w:rsid w:val="0D5A307B"/>
    <w:rsid w:val="0D5B6A74"/>
    <w:rsid w:val="0DB16632"/>
    <w:rsid w:val="0E2449B2"/>
    <w:rsid w:val="0E59465B"/>
    <w:rsid w:val="112120FC"/>
    <w:rsid w:val="11B90A5D"/>
    <w:rsid w:val="121F4BEE"/>
    <w:rsid w:val="13B103F1"/>
    <w:rsid w:val="13FA3799"/>
    <w:rsid w:val="15622FB1"/>
    <w:rsid w:val="16263EC1"/>
    <w:rsid w:val="16382C59"/>
    <w:rsid w:val="16EB2510"/>
    <w:rsid w:val="174F484D"/>
    <w:rsid w:val="1759582C"/>
    <w:rsid w:val="19BE6F5E"/>
    <w:rsid w:val="1A3732F7"/>
    <w:rsid w:val="1BF33725"/>
    <w:rsid w:val="1C016B00"/>
    <w:rsid w:val="1CED1E4C"/>
    <w:rsid w:val="1E6A6411"/>
    <w:rsid w:val="1E6C4CE0"/>
    <w:rsid w:val="1EEB196C"/>
    <w:rsid w:val="1F223F61"/>
    <w:rsid w:val="1FCA360B"/>
    <w:rsid w:val="21555156"/>
    <w:rsid w:val="216B4BF9"/>
    <w:rsid w:val="21E14C3C"/>
    <w:rsid w:val="2201708C"/>
    <w:rsid w:val="223428B5"/>
    <w:rsid w:val="226513C9"/>
    <w:rsid w:val="227B0BEC"/>
    <w:rsid w:val="22E510EE"/>
    <w:rsid w:val="23615763"/>
    <w:rsid w:val="238133E4"/>
    <w:rsid w:val="23AE19FF"/>
    <w:rsid w:val="23D06D16"/>
    <w:rsid w:val="23FE6CCB"/>
    <w:rsid w:val="24A7216D"/>
    <w:rsid w:val="24EF008D"/>
    <w:rsid w:val="250159AF"/>
    <w:rsid w:val="260D7E3B"/>
    <w:rsid w:val="266D3D2B"/>
    <w:rsid w:val="2673093B"/>
    <w:rsid w:val="27E16EAA"/>
    <w:rsid w:val="27ED1B80"/>
    <w:rsid w:val="289C1E70"/>
    <w:rsid w:val="29452682"/>
    <w:rsid w:val="29C560F4"/>
    <w:rsid w:val="2A9F114D"/>
    <w:rsid w:val="2B6F5066"/>
    <w:rsid w:val="2B7E1912"/>
    <w:rsid w:val="2C9C2A37"/>
    <w:rsid w:val="2CC118F2"/>
    <w:rsid w:val="2D546C0A"/>
    <w:rsid w:val="2DB12310"/>
    <w:rsid w:val="2DCE076A"/>
    <w:rsid w:val="2E023E40"/>
    <w:rsid w:val="2E0C3040"/>
    <w:rsid w:val="2E165C6D"/>
    <w:rsid w:val="30A80A8F"/>
    <w:rsid w:val="30CF4F06"/>
    <w:rsid w:val="31593177"/>
    <w:rsid w:val="31713AE0"/>
    <w:rsid w:val="31723B02"/>
    <w:rsid w:val="319A665C"/>
    <w:rsid w:val="31F5346C"/>
    <w:rsid w:val="32FD40D4"/>
    <w:rsid w:val="33852BDF"/>
    <w:rsid w:val="33945AF6"/>
    <w:rsid w:val="339935C8"/>
    <w:rsid w:val="33A3446E"/>
    <w:rsid w:val="33CC574C"/>
    <w:rsid w:val="343D2225"/>
    <w:rsid w:val="348E0C53"/>
    <w:rsid w:val="34A71BEF"/>
    <w:rsid w:val="35137922"/>
    <w:rsid w:val="358E5B70"/>
    <w:rsid w:val="36C94D6E"/>
    <w:rsid w:val="37426001"/>
    <w:rsid w:val="38F414A6"/>
    <w:rsid w:val="39F844AD"/>
    <w:rsid w:val="39FE199A"/>
    <w:rsid w:val="3A125E82"/>
    <w:rsid w:val="3B5C5356"/>
    <w:rsid w:val="3BDE18A3"/>
    <w:rsid w:val="3EC22F0F"/>
    <w:rsid w:val="3F2231DD"/>
    <w:rsid w:val="3FA51AEF"/>
    <w:rsid w:val="41A37485"/>
    <w:rsid w:val="4235270E"/>
    <w:rsid w:val="44A122DD"/>
    <w:rsid w:val="45F54538"/>
    <w:rsid w:val="466D4651"/>
    <w:rsid w:val="46F34946"/>
    <w:rsid w:val="47215957"/>
    <w:rsid w:val="477A0BC3"/>
    <w:rsid w:val="48CE11C6"/>
    <w:rsid w:val="49A44B60"/>
    <w:rsid w:val="4AA301C0"/>
    <w:rsid w:val="4AC921E9"/>
    <w:rsid w:val="4B95421D"/>
    <w:rsid w:val="4C1710D6"/>
    <w:rsid w:val="4C3711FB"/>
    <w:rsid w:val="4CAD5597"/>
    <w:rsid w:val="4CF005CA"/>
    <w:rsid w:val="4D2342AD"/>
    <w:rsid w:val="4D2F0AE7"/>
    <w:rsid w:val="4D8F5778"/>
    <w:rsid w:val="4E0253B2"/>
    <w:rsid w:val="4E5C54C6"/>
    <w:rsid w:val="4F0E092E"/>
    <w:rsid w:val="4F12217D"/>
    <w:rsid w:val="4F6A4239"/>
    <w:rsid w:val="4F8C40F2"/>
    <w:rsid w:val="4FEC4A6A"/>
    <w:rsid w:val="51581F75"/>
    <w:rsid w:val="518A3CE7"/>
    <w:rsid w:val="522D4AF4"/>
    <w:rsid w:val="52554706"/>
    <w:rsid w:val="528D4104"/>
    <w:rsid w:val="53D16911"/>
    <w:rsid w:val="544100EE"/>
    <w:rsid w:val="547075D6"/>
    <w:rsid w:val="54C44F4A"/>
    <w:rsid w:val="558570B1"/>
    <w:rsid w:val="574A33CB"/>
    <w:rsid w:val="58705DF6"/>
    <w:rsid w:val="58F92290"/>
    <w:rsid w:val="597A1831"/>
    <w:rsid w:val="59EB41B1"/>
    <w:rsid w:val="5AA7343E"/>
    <w:rsid w:val="5B4E7C59"/>
    <w:rsid w:val="5BCE7A03"/>
    <w:rsid w:val="5BD46C5A"/>
    <w:rsid w:val="5BDF2FB5"/>
    <w:rsid w:val="5C255FD9"/>
    <w:rsid w:val="5DED6059"/>
    <w:rsid w:val="5DFC1EDA"/>
    <w:rsid w:val="5DFD25B8"/>
    <w:rsid w:val="5E2202F8"/>
    <w:rsid w:val="5F44369E"/>
    <w:rsid w:val="5F681F1D"/>
    <w:rsid w:val="60B44BCC"/>
    <w:rsid w:val="612E684E"/>
    <w:rsid w:val="620F7BAA"/>
    <w:rsid w:val="629E3F08"/>
    <w:rsid w:val="632B6E8B"/>
    <w:rsid w:val="638B59C0"/>
    <w:rsid w:val="640146EE"/>
    <w:rsid w:val="644C7AA9"/>
    <w:rsid w:val="64E81E3E"/>
    <w:rsid w:val="66372F32"/>
    <w:rsid w:val="666E31FE"/>
    <w:rsid w:val="667926B8"/>
    <w:rsid w:val="66D31693"/>
    <w:rsid w:val="66FA1F0F"/>
    <w:rsid w:val="68212C69"/>
    <w:rsid w:val="685045F5"/>
    <w:rsid w:val="69250797"/>
    <w:rsid w:val="695D21CF"/>
    <w:rsid w:val="6B8F37C2"/>
    <w:rsid w:val="6BF97B2E"/>
    <w:rsid w:val="6C9F2CF6"/>
    <w:rsid w:val="6CCF1C4A"/>
    <w:rsid w:val="6D1E580D"/>
    <w:rsid w:val="6D8525C3"/>
    <w:rsid w:val="6E891568"/>
    <w:rsid w:val="6F5558EE"/>
    <w:rsid w:val="71D945B4"/>
    <w:rsid w:val="728E35F1"/>
    <w:rsid w:val="72CA14DB"/>
    <w:rsid w:val="74424693"/>
    <w:rsid w:val="76346CE5"/>
    <w:rsid w:val="76376C79"/>
    <w:rsid w:val="77B92F6E"/>
    <w:rsid w:val="79B57810"/>
    <w:rsid w:val="7AC11DAF"/>
    <w:rsid w:val="7C4371FA"/>
    <w:rsid w:val="7C896BD7"/>
    <w:rsid w:val="7D5E715F"/>
    <w:rsid w:val="7D7214A5"/>
    <w:rsid w:val="7E043DE4"/>
    <w:rsid w:val="7E466DDC"/>
    <w:rsid w:val="7E847CC8"/>
    <w:rsid w:val="7F2F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afterLines="25"/>
      <w:ind w:firstLine="420" w:firstLineChars="200"/>
    </w:pPr>
    <w:rPr>
      <w:lang w:val="en-US" w:eastAsia="zh-CN"/>
    </w:rPr>
  </w:style>
  <w:style w:type="paragraph" w:styleId="3">
    <w:name w:val="Body Text Indent"/>
    <w:basedOn w:val="1"/>
    <w:qFormat/>
    <w:uiPriority w:val="0"/>
    <w:pPr>
      <w:spacing w:afterLines="0"/>
      <w:ind w:left="420" w:leftChars="200"/>
    </w:pPr>
  </w:style>
  <w:style w:type="paragraph" w:styleId="5">
    <w:name w:val="annotation text"/>
    <w:basedOn w:val="1"/>
    <w:qFormat/>
    <w:uiPriority w:val="0"/>
    <w:pPr>
      <w:jc w:val="left"/>
    </w:p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11">
    <w:name w:val="正文样式"/>
    <w:basedOn w:val="1"/>
    <w:qFormat/>
    <w:uiPriority w:val="7"/>
    <w:pPr>
      <w:widowControl/>
      <w:spacing w:line="360" w:lineRule="auto"/>
      <w:ind w:firstLine="480" w:firstLineChars="200"/>
    </w:pPr>
    <w:rPr>
      <w:rFonts w:ascii="Times New Roman" w:hAnsi="Times New Roman" w:eastAsia="宋体" w:cs="Times New Roman"/>
      <w:kern w:val="0"/>
      <w:sz w:val="24"/>
      <w:szCs w:val="24"/>
      <w:lang w:val="zh-CN" w:eastAsia="zh-CN"/>
    </w:rPr>
  </w:style>
  <w:style w:type="character" w:customStyle="1" w:styleId="12">
    <w:name w:val="标题 1 Char"/>
    <w:basedOn w:val="9"/>
    <w:link w:val="4"/>
    <w:qFormat/>
    <w:uiPriority w:val="9"/>
    <w:rPr>
      <w:rFonts w:ascii="Calibri" w:hAnsi="Calibri" w:eastAsia="宋体" w:cs="Times New Roman"/>
      <w:b/>
      <w:bCs/>
      <w:kern w:val="44"/>
      <w:sz w:val="44"/>
      <w:szCs w:val="44"/>
    </w:rPr>
  </w:style>
  <w:style w:type="character" w:customStyle="1" w:styleId="13">
    <w:name w:val="font11"/>
    <w:basedOn w:val="9"/>
    <w:qFormat/>
    <w:uiPriority w:val="0"/>
    <w:rPr>
      <w:rFonts w:hint="eastAsia" w:ascii="宋体" w:hAnsi="宋体" w:eastAsia="宋体" w:cs="宋体"/>
      <w:color w:val="000000"/>
      <w:sz w:val="22"/>
      <w:szCs w:val="22"/>
      <w:u w:val="none"/>
    </w:rPr>
  </w:style>
  <w:style w:type="character" w:customStyle="1" w:styleId="14">
    <w:name w:val="font31"/>
    <w:basedOn w:val="9"/>
    <w:qFormat/>
    <w:uiPriority w:val="0"/>
    <w:rPr>
      <w:rFonts w:hint="eastAsia" w:ascii="宋体" w:hAnsi="宋体" w:eastAsia="宋体" w:cs="宋体"/>
      <w:color w:val="FF0000"/>
      <w:sz w:val="22"/>
      <w:szCs w:val="22"/>
      <w:u w:val="none"/>
    </w:rPr>
  </w:style>
  <w:style w:type="character" w:customStyle="1" w:styleId="15">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1311</Words>
  <Characters>1615</Characters>
  <Lines>0</Lines>
  <Paragraphs>0</Paragraphs>
  <TotalTime>2</TotalTime>
  <ScaleCrop>false</ScaleCrop>
  <LinksUpToDate>false</LinksUpToDate>
  <CharactersWithSpaces>1774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2023-04-11T02:31:00Z</dcterms:created>
  <dc:creator>葛志程</dc:creator>
  <cp:lastModifiedBy>宝水公司黄工</cp:lastModifiedBy>
  <dcterms:modified xsi:type="dcterms:W3CDTF">2025-06-12T03:16:36Z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6E1C652C5E2343B493BB8B020D9DE678_13</vt:lpwstr>
  </property>
</Properties>
</file>