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D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bCs w:val="0"/>
          <w:sz w:val="32"/>
          <w:szCs w:val="32"/>
          <w:lang w:val="en-US" w:eastAsia="zh-CN"/>
        </w:rPr>
      </w:pPr>
      <w:r>
        <w:rPr>
          <w:rFonts w:hint="eastAsia" w:ascii="宋体" w:hAnsi="宋体" w:eastAsia="宋体" w:cs="宋体"/>
          <w:b/>
          <w:bCs w:val="0"/>
          <w:sz w:val="32"/>
          <w:szCs w:val="32"/>
          <w:lang w:val="en-US" w:eastAsia="zh-CN"/>
        </w:rPr>
        <w:t>附件1：</w:t>
      </w:r>
    </w:p>
    <w:p w14:paraId="31247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44"/>
          <w:szCs w:val="44"/>
          <w:lang w:val="en-US" w:eastAsia="zh-CN" w:bidi="ar"/>
        </w:rPr>
      </w:pPr>
      <w:r>
        <w:rPr>
          <w:rFonts w:hint="eastAsia" w:ascii="宋体" w:hAnsi="宋体" w:eastAsia="宋体" w:cs="宋体"/>
          <w:b/>
          <w:bCs w:val="0"/>
          <w:sz w:val="44"/>
          <w:szCs w:val="44"/>
          <w:lang w:val="en-US" w:eastAsia="zh-CN"/>
        </w:rPr>
        <w:t>深圳市宝安排水有限公司</w:t>
      </w:r>
      <w:r>
        <w:rPr>
          <w:rFonts w:hint="eastAsia" w:ascii="宋体" w:hAnsi="宋体" w:eastAsia="宋体" w:cs="宋体"/>
          <w:b/>
          <w:bCs w:val="0"/>
          <w:sz w:val="44"/>
          <w:szCs w:val="44"/>
          <w:lang w:eastAsia="zh-CN"/>
        </w:rPr>
        <w:t>新桥河（新发南路段）护栏采购项目</w:t>
      </w:r>
      <w:r>
        <w:rPr>
          <w:rFonts w:hint="eastAsia" w:ascii="宋体" w:hAnsi="宋体" w:eastAsia="宋体" w:cs="宋体"/>
          <w:b/>
          <w:kern w:val="2"/>
          <w:sz w:val="44"/>
          <w:szCs w:val="44"/>
          <w:lang w:val="en-US" w:eastAsia="zh-CN" w:bidi="ar"/>
        </w:rPr>
        <w:t>需求书</w:t>
      </w:r>
    </w:p>
    <w:p w14:paraId="081F4A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kern w:val="2"/>
          <w:sz w:val="44"/>
          <w:szCs w:val="44"/>
          <w:lang w:val="en-US" w:eastAsia="zh-CN" w:bidi="ar"/>
        </w:rPr>
      </w:pPr>
    </w:p>
    <w:p w14:paraId="75067909">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一、项目概述</w:t>
      </w:r>
    </w:p>
    <w:p w14:paraId="18D133D6">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（一）项目背景</w:t>
      </w:r>
    </w:p>
    <w:p w14:paraId="6E7584A7">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新桥河综合整治项目中新建护栏因采用环保材料制作且目前完工时间已超过5年，经分公司核查共有106.3米护栏存在不同程度开裂、脱落、露筋现象。24年新桥河综合整治工程移交前已提出该问题上报区水务技术监管中心，原定由EPC单位对其中损坏较严重处进行更换，但最终移交时EPC单位仅对存在问题护栏进行简易修复，未进行更换。为防止发生安全事故，需对存在安全隐患护栏进行更换。</w:t>
      </w:r>
    </w:p>
    <w:p w14:paraId="7A4D4A45">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（二）项目目标</w:t>
      </w:r>
    </w:p>
    <w:p w14:paraId="394E2EC6">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对新桥街道辖区内新桥河受损严重护栏（共计106.3米）进行更换。</w:t>
      </w:r>
    </w:p>
    <w:p w14:paraId="15F7CF0C">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二、需求分析</w:t>
      </w:r>
    </w:p>
    <w:p w14:paraId="62F41ED8">
      <w:pPr>
        <w:ind w:firstLine="643" w:firstLineChars="200"/>
        <w:rPr>
          <w:rFonts w:hint="eastAsia" w:ascii="楷体" w:hAnsi="楷体" w:eastAsia="楷体" w:cs="Times New Roman"/>
          <w:b/>
          <w:sz w:val="32"/>
          <w:szCs w:val="32"/>
          <w:lang w:val="en-US" w:eastAsia="zh-CN"/>
        </w:rPr>
      </w:pPr>
      <w:r>
        <w:rPr>
          <w:rFonts w:hint="default" w:ascii="楷体" w:hAnsi="楷体" w:eastAsia="楷体" w:cs="Times New Roman"/>
          <w:b/>
          <w:sz w:val="32"/>
          <w:szCs w:val="32"/>
          <w:lang w:val="en-US" w:eastAsia="zh-CN"/>
        </w:rPr>
        <w:t>（一）</w:t>
      </w:r>
      <w:r>
        <w:rPr>
          <w:rFonts w:hint="eastAsia" w:ascii="楷体" w:hAnsi="楷体" w:eastAsia="楷体" w:cs="Times New Roman"/>
          <w:b/>
          <w:sz w:val="32"/>
          <w:szCs w:val="32"/>
          <w:lang w:val="en-US" w:eastAsia="zh-CN"/>
        </w:rPr>
        <w:t>项目需求</w:t>
      </w:r>
    </w:p>
    <w:p w14:paraId="3C773EE1">
      <w:pPr>
        <w:ind w:firstLine="640" w:firstLineChars="200"/>
        <w:rPr>
          <w:rFonts w:hint="eastAsia" w:ascii="仿宋" w:hAnsi="仿宋" w:eastAsia="仿宋" w:cs="Times New Roman"/>
          <w:sz w:val="32"/>
          <w:szCs w:val="32"/>
          <w:lang w:val="en-US" w:eastAsia="zh-CN"/>
        </w:rPr>
      </w:pPr>
      <w:r>
        <w:rPr>
          <w:rFonts w:hint="default" w:ascii="仿宋" w:hAnsi="仿宋" w:eastAsia="仿宋" w:cs="Times New Roman"/>
          <w:sz w:val="32"/>
          <w:szCs w:val="32"/>
          <w:lang w:val="en-US" w:eastAsia="zh-CN"/>
        </w:rPr>
        <w:t>为进一步做好</w:t>
      </w:r>
      <w:r>
        <w:rPr>
          <w:rFonts w:hint="eastAsia" w:ascii="仿宋" w:hAnsi="仿宋" w:eastAsia="仿宋" w:cs="Times New Roman"/>
          <w:sz w:val="32"/>
          <w:szCs w:val="32"/>
          <w:lang w:val="en-US" w:eastAsia="zh-CN"/>
        </w:rPr>
        <w:t>新桥河河道护栏维护工作，让市民在新桥河绿道有安全游玩体验，决定对新桥河受损护栏进行更换</w:t>
      </w:r>
      <w:r>
        <w:rPr>
          <w:rFonts w:hint="default" w:ascii="仿宋" w:hAnsi="仿宋" w:eastAsia="仿宋" w:cs="Times New Roman"/>
          <w:sz w:val="32"/>
          <w:szCs w:val="32"/>
          <w:lang w:val="en-US" w:eastAsia="zh-CN"/>
        </w:rPr>
        <w:t>，现拟委托专业单位对</w:t>
      </w:r>
      <w:r>
        <w:rPr>
          <w:rFonts w:hint="eastAsia" w:ascii="仿宋" w:hAnsi="仿宋" w:eastAsia="仿宋" w:cs="Times New Roman"/>
          <w:sz w:val="32"/>
          <w:szCs w:val="32"/>
          <w:lang w:val="en-US" w:eastAsia="zh-CN"/>
        </w:rPr>
        <w:t>新桥</w:t>
      </w:r>
      <w:r>
        <w:rPr>
          <w:rFonts w:hint="default" w:ascii="仿宋" w:hAnsi="仿宋" w:eastAsia="仿宋" w:cs="Times New Roman"/>
          <w:sz w:val="32"/>
          <w:szCs w:val="32"/>
          <w:lang w:val="en-US" w:eastAsia="zh-CN"/>
        </w:rPr>
        <w:t>街道</w:t>
      </w:r>
      <w:r>
        <w:rPr>
          <w:rFonts w:hint="eastAsia" w:ascii="仿宋" w:hAnsi="仿宋" w:eastAsia="仿宋" w:cs="Times New Roman"/>
          <w:sz w:val="32"/>
          <w:szCs w:val="32"/>
          <w:lang w:val="en-US" w:eastAsia="zh-CN"/>
        </w:rPr>
        <w:t>区内新桥河受损严重护栏（共计106.3米）进行更换。</w:t>
      </w:r>
    </w:p>
    <w:p w14:paraId="41672FDE">
      <w:pPr>
        <w:ind w:firstLine="643" w:firstLineChars="200"/>
        <w:rPr>
          <w:rFonts w:hint="eastAsia" w:ascii="楷体" w:hAnsi="楷体" w:eastAsia="楷体" w:cs="Times New Roman"/>
          <w:b/>
          <w:sz w:val="32"/>
          <w:szCs w:val="32"/>
          <w:lang w:val="en-US" w:eastAsia="zh-CN"/>
        </w:rPr>
      </w:pPr>
      <w:r>
        <w:rPr>
          <w:rFonts w:hint="default" w:ascii="楷体" w:hAnsi="楷体" w:eastAsia="楷体" w:cs="Times New Roman"/>
          <w:b/>
          <w:sz w:val="32"/>
          <w:szCs w:val="32"/>
          <w:lang w:val="en-US" w:eastAsia="zh-CN"/>
        </w:rPr>
        <w:t>（二）</w:t>
      </w:r>
      <w:r>
        <w:rPr>
          <w:rFonts w:hint="eastAsia" w:ascii="楷体" w:hAnsi="楷体" w:eastAsia="楷体" w:cs="Times New Roman"/>
          <w:b/>
          <w:sz w:val="32"/>
          <w:szCs w:val="32"/>
          <w:lang w:val="en-US" w:eastAsia="zh-CN"/>
        </w:rPr>
        <w:t>需求范围</w:t>
      </w:r>
    </w:p>
    <w:p w14:paraId="3B11387A">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1、仿木护栏规格型号为1550mm*1800mm，更换长度32.9米；</w:t>
      </w:r>
    </w:p>
    <w:p w14:paraId="651B5BCE">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2、花岗岩护栏规格型号为1541mm*1800mm，更换长度68.6米；</w:t>
      </w:r>
    </w:p>
    <w:p w14:paraId="5D3DBDD1">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3、仿石护栏规格型号为1260mm*2210mm，更换长度4.8米。</w:t>
      </w:r>
    </w:p>
    <w:p w14:paraId="58DE3421">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三、施工要求</w:t>
      </w:r>
    </w:p>
    <w:p w14:paraId="7B956FA7">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1、护栏制作生产安装；</w:t>
      </w:r>
    </w:p>
    <w:p w14:paraId="01BCD075">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2、运输护栏及其他作业工具与材料到指定安装地点；</w:t>
      </w:r>
    </w:p>
    <w:p w14:paraId="710FC2E4">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3、作业区域围挡、交通疏解等安全文明措施；</w:t>
      </w:r>
    </w:p>
    <w:p w14:paraId="4614A38A">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4、混凝土地面开孔；</w:t>
      </w:r>
    </w:p>
    <w:p w14:paraId="72B4E9FA">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5、护栏安装及喷漆；</w:t>
      </w:r>
    </w:p>
    <w:p w14:paraId="18CE0EC7">
      <w:pPr>
        <w:ind w:firstLine="640" w:firstLineChars="200"/>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6、清理恢复作业现场。</w:t>
      </w:r>
    </w:p>
    <w:p w14:paraId="3B2A9305">
      <w:pPr>
        <w:ind w:firstLine="640" w:firstLineChars="200"/>
        <w:rPr>
          <w:rFonts w:hint="eastAsia" w:ascii="楷体" w:hAnsi="楷体" w:eastAsia="楷体" w:cs="Times New Roman"/>
          <w:b/>
          <w:sz w:val="32"/>
          <w:szCs w:val="32"/>
          <w:lang w:val="en-US" w:eastAsia="zh-CN"/>
        </w:rPr>
      </w:pPr>
      <w:r>
        <w:rPr>
          <w:rFonts w:hint="eastAsia" w:ascii="黑体" w:hAnsi="Times New Roman" w:eastAsia="黑体" w:cs="Times New Roman"/>
          <w:sz w:val="32"/>
          <w:szCs w:val="32"/>
          <w:lang w:val="en-US" w:eastAsia="zh-CN"/>
        </w:rPr>
        <w:t>四、验收标准</w:t>
      </w:r>
    </w:p>
    <w:p w14:paraId="27EA1DAA">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由深圳市宝安排水有限公司新桥分公司对项目进行验收工作。</w:t>
      </w:r>
    </w:p>
    <w:p w14:paraId="46A112B7">
      <w:pPr>
        <w:ind w:firstLine="640" w:firstLineChars="200"/>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五、商务要求</w:t>
      </w:r>
    </w:p>
    <w:p w14:paraId="19597D48">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（一）报价与付款</w:t>
      </w:r>
    </w:p>
    <w:p w14:paraId="4ECFBCC2">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1．报价需分项列明：仿木护栏、花岗岩护栏、仿石护栏综合单价及总价等。</w:t>
      </w:r>
    </w:p>
    <w:p w14:paraId="4D7CFCB7">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2．付款方式：自乙方提交服务成果并经甲方验收合格后60个工作日内，甲方向乙方一次性付清合同全部款项。</w:t>
      </w:r>
    </w:p>
    <w:p w14:paraId="2FE99A40">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（二）工期要求</w:t>
      </w:r>
    </w:p>
    <w:p w14:paraId="7F327FF3">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1．总工期：合同签订之日起60个日历日内。</w:t>
      </w:r>
    </w:p>
    <w:p w14:paraId="46BF9696">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2．进度计划：每日施工结束后需提交详细施工进度表，包括每日工作量、人员安排。</w:t>
      </w:r>
    </w:p>
    <w:p w14:paraId="0886B027">
      <w:pPr>
        <w:ind w:firstLine="643" w:firstLineChars="200"/>
        <w:rPr>
          <w:rFonts w:hint="eastAsia"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（三）乙方资质要求</w:t>
      </w:r>
    </w:p>
    <w:p w14:paraId="51EDE11A">
      <w:pPr>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具备市政公共工程施工总承包二级或建筑工程施工总承包二级资质。</w:t>
      </w:r>
    </w:p>
    <w:p w14:paraId="63F00E8C">
      <w:pPr>
        <w:ind w:firstLine="643" w:firstLineChars="200"/>
        <w:rPr>
          <w:rFonts w:hint="default" w:ascii="楷体" w:hAnsi="楷体" w:eastAsia="楷体" w:cs="Times New Roman"/>
          <w:b/>
          <w:sz w:val="32"/>
          <w:szCs w:val="32"/>
          <w:lang w:val="en-US" w:eastAsia="zh-CN"/>
        </w:rPr>
      </w:pPr>
      <w:r>
        <w:rPr>
          <w:rFonts w:hint="eastAsia" w:ascii="楷体" w:hAnsi="楷体" w:eastAsia="楷体" w:cs="Times New Roman"/>
          <w:b/>
          <w:sz w:val="32"/>
          <w:szCs w:val="32"/>
          <w:lang w:val="en-US" w:eastAsia="zh-CN"/>
        </w:rPr>
        <w:t>（四）售后服务</w:t>
      </w:r>
    </w:p>
    <w:p w14:paraId="312F68AF">
      <w:pPr>
        <w:ind w:firstLine="640" w:firstLineChars="200"/>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质保期1年，更换的护栏在质保期内出现质量问题需免费返工。</w:t>
      </w:r>
    </w:p>
    <w:p w14:paraId="0A2BFB74">
      <w:pPr>
        <w:ind w:firstLine="640" w:firstLineChars="200"/>
        <w:rPr>
          <w:rFonts w:hint="default" w:ascii="仿宋" w:hAnsi="仿宋" w:eastAsia="仿宋" w:cs="Times New Roman"/>
          <w:sz w:val="32"/>
          <w:szCs w:val="32"/>
          <w:lang w:val="en-US" w:eastAsia="zh-CN"/>
        </w:rPr>
      </w:pPr>
    </w:p>
    <w:p w14:paraId="35700853">
      <w:pPr>
        <w:wordWrap w:val="0"/>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深圳市宝安排水有限公司</w:t>
      </w:r>
    </w:p>
    <w:p w14:paraId="3250AF89">
      <w:pPr>
        <w:wordWrap w:val="0"/>
        <w:ind w:firstLine="640" w:firstLineChars="200"/>
        <w:jc w:val="righ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2025</w:t>
      </w:r>
      <w:r>
        <w:rPr>
          <w:rFonts w:hint="default" w:ascii="仿宋" w:hAnsi="仿宋" w:eastAsia="仿宋" w:cs="Times New Roman"/>
          <w:sz w:val="32"/>
          <w:szCs w:val="32"/>
          <w:lang w:val="en-US" w:eastAsia="zh-CN"/>
        </w:rPr>
        <w:t>年</w:t>
      </w:r>
      <w:r>
        <w:rPr>
          <w:rFonts w:hint="eastAsia" w:ascii="仿宋" w:hAnsi="仿宋" w:eastAsia="仿宋" w:cs="Times New Roman"/>
          <w:sz w:val="32"/>
          <w:szCs w:val="32"/>
          <w:lang w:val="en-US" w:eastAsia="zh-CN"/>
        </w:rPr>
        <w:t>7</w:t>
      </w:r>
      <w:r>
        <w:rPr>
          <w:rFonts w:hint="default" w:ascii="仿宋" w:hAnsi="仿宋" w:eastAsia="仿宋" w:cs="Times New Roman"/>
          <w:sz w:val="32"/>
          <w:szCs w:val="32"/>
          <w:lang w:val="en-US" w:eastAsia="zh-CN"/>
        </w:rPr>
        <w:t>月</w:t>
      </w:r>
      <w:r>
        <w:rPr>
          <w:rFonts w:hint="eastAsia" w:ascii="仿宋" w:hAnsi="仿宋" w:eastAsia="仿宋" w:cs="Times New Roman"/>
          <w:sz w:val="32"/>
          <w:szCs w:val="32"/>
          <w:lang w:val="en-US" w:eastAsia="zh-CN"/>
        </w:rPr>
        <w:t>7</w:t>
      </w:r>
      <w:bookmarkStart w:id="0" w:name="_GoBack"/>
      <w:bookmarkEnd w:id="0"/>
      <w:r>
        <w:rPr>
          <w:rFonts w:hint="default" w:ascii="仿宋" w:hAnsi="仿宋" w:eastAsia="仿宋" w:cs="Times New Roman"/>
          <w:sz w:val="32"/>
          <w:szCs w:val="32"/>
          <w:lang w:val="en-US" w:eastAsia="zh-CN"/>
        </w:rPr>
        <w:t>日</w:t>
      </w:r>
    </w:p>
    <w:p w14:paraId="1BF9565C">
      <w:pPr>
        <w:wordWrap/>
        <w:ind w:firstLine="640" w:firstLineChars="200"/>
        <w:jc w:val="right"/>
        <w:rPr>
          <w:rFonts w:hint="default" w:ascii="仿宋" w:hAnsi="仿宋" w:eastAsia="仿宋" w:cs="Times New Roman"/>
          <w:sz w:val="32"/>
          <w:szCs w:val="32"/>
          <w:lang w:val="en-US" w:eastAsia="zh-CN"/>
        </w:rPr>
      </w:pPr>
    </w:p>
    <w:p w14:paraId="44D738BA">
      <w:pPr>
        <w:ind w:firstLine="640" w:firstLineChars="200"/>
        <w:jc w:val="righ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（联系</w:t>
      </w:r>
      <w:r>
        <w:rPr>
          <w:rFonts w:hint="default" w:ascii="仿宋" w:hAnsi="仿宋" w:eastAsia="仿宋" w:cs="Times New Roman"/>
          <w:color w:val="auto"/>
          <w:sz w:val="32"/>
          <w:szCs w:val="32"/>
          <w:lang w:val="en-US" w:eastAsia="zh-CN"/>
        </w:rPr>
        <w:t>人：</w:t>
      </w:r>
      <w:r>
        <w:rPr>
          <w:rFonts w:hint="eastAsia" w:ascii="仿宋" w:hAnsi="仿宋" w:eastAsia="仿宋" w:cs="Times New Roman"/>
          <w:color w:val="auto"/>
          <w:sz w:val="32"/>
          <w:szCs w:val="32"/>
          <w:lang w:val="en-US" w:eastAsia="zh-CN"/>
        </w:rPr>
        <w:t>曹端顺</w:t>
      </w:r>
      <w:r>
        <w:rPr>
          <w:rFonts w:hint="default" w:ascii="仿宋" w:hAnsi="仿宋" w:eastAsia="仿宋" w:cs="Times New Roman"/>
          <w:color w:val="auto"/>
          <w:sz w:val="32"/>
          <w:szCs w:val="32"/>
          <w:lang w:val="en-US" w:eastAsia="zh-CN"/>
        </w:rPr>
        <w:t>，电话：</w:t>
      </w:r>
      <w:r>
        <w:rPr>
          <w:rFonts w:hint="eastAsia" w:ascii="仿宋" w:hAnsi="仿宋" w:eastAsia="仿宋" w:cs="Times New Roman"/>
          <w:color w:val="auto"/>
          <w:sz w:val="32"/>
          <w:szCs w:val="32"/>
          <w:lang w:val="en-US" w:eastAsia="zh-CN"/>
        </w:rPr>
        <w:t>18720183977</w:t>
      </w:r>
      <w:r>
        <w:rPr>
          <w:rFonts w:hint="default" w:ascii="仿宋" w:hAnsi="仿宋" w:eastAsia="仿宋" w:cs="Times New Roman"/>
          <w:color w:val="auto"/>
          <w:sz w:val="32"/>
          <w:szCs w:val="32"/>
          <w:lang w:val="en-US" w:eastAsia="zh-CN"/>
        </w:rPr>
        <w:t>）</w:t>
      </w:r>
    </w:p>
    <w:sectPr>
      <w:pgSz w:w="11906" w:h="16838"/>
      <w:pgMar w:top="2098" w:right="1474" w:bottom="1587" w:left="198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413CAC"/>
    <w:rsid w:val="0D427F6B"/>
    <w:rsid w:val="109F1C24"/>
    <w:rsid w:val="1A123C22"/>
    <w:rsid w:val="1A970573"/>
    <w:rsid w:val="27E41B78"/>
    <w:rsid w:val="37B119B4"/>
    <w:rsid w:val="3D8333AA"/>
    <w:rsid w:val="41822D9A"/>
    <w:rsid w:val="43230FD9"/>
    <w:rsid w:val="44683A56"/>
    <w:rsid w:val="4E3928A2"/>
    <w:rsid w:val="4F9547EC"/>
    <w:rsid w:val="5B1B53C9"/>
    <w:rsid w:val="5DE35CCE"/>
    <w:rsid w:val="65A679B2"/>
    <w:rsid w:val="6CD47647"/>
    <w:rsid w:val="745E3FF9"/>
    <w:rsid w:val="7CB31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10"/>
    <w:basedOn w:val="4"/>
    <w:qFormat/>
    <w:uiPriority w:val="0"/>
    <w:rPr>
      <w:rFonts w:hint="default" w:ascii="Times New Roman" w:hAnsi="Times New Roman" w:cs="Times New Roman"/>
    </w:rPr>
  </w:style>
  <w:style w:type="character" w:customStyle="1" w:styleId="6">
    <w:name w:val="15"/>
    <w:basedOn w:val="4"/>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810</Words>
  <Characters>883</Characters>
  <Lines>1</Lines>
  <Paragraphs>1</Paragraphs>
  <TotalTime>1</TotalTime>
  <ScaleCrop>false</ScaleCrop>
  <LinksUpToDate>false</LinksUpToDate>
  <CharactersWithSpaces>887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2025-06-05T01:03:00Z</dcterms:created>
  <dc:creator>Administrator</dc:creator>
  <cp:lastModifiedBy>殷豪</cp:lastModifiedBy>
  <cp:lastPrinted>2025-06-05T03:10:00Z</cp:lastPrinted>
  <dcterms:modified xsi:type="dcterms:W3CDTF">2025-07-07T09:38:58Z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eyJoZGlkIjoiMDkyMGU2MjA5NjQ1ZGVjM2QxODNjZDU5MzY3ZTBmY2MiLCJ1c2VySWQiOiIzODU5MDgzMjUifQ==</vt:lpwstr>
  </property>
  <property fmtid="{D5CDD505-2E9C-101B-9397-08002B2CF9AE}" pid="4" name="ICV">
    <vt:lpwstr>2FE72292AB594CFC90E37EB80DBAC9A3_13</vt:lpwstr>
  </property>
</Properties>
</file>