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92142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附件1：</w:t>
      </w:r>
    </w:p>
    <w:p w14:paraId="5310722E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深圳市宝排水质检测中心有限公司2025年仪器设备采购项目</w:t>
      </w:r>
      <w:r>
        <w:rPr>
          <w:rStyle w:val="35"/>
          <w:rFonts w:hint="eastAsia" w:ascii="黑体" w:hAnsi="黑体" w:eastAsia="黑体" w:cs="黑体"/>
          <w:b w:val="0"/>
        </w:rPr>
        <w:t>需求</w:t>
      </w:r>
      <w:r>
        <w:rPr>
          <w:rStyle w:val="35"/>
          <w:rFonts w:hint="eastAsia" w:ascii="黑体" w:hAnsi="黑体" w:eastAsia="黑体" w:cs="黑体"/>
          <w:b w:val="0"/>
          <w:lang w:val="en-US" w:eastAsia="zh-CN"/>
        </w:rPr>
        <w:t>书（第二次）</w:t>
      </w:r>
      <w:bookmarkStart w:id="1" w:name="_GoBack"/>
      <w:bookmarkEnd w:id="1"/>
    </w:p>
    <w:p w14:paraId="732AF274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</w:p>
    <w:p w14:paraId="6062B7FC">
      <w:pPr>
        <w:pStyle w:val="22"/>
        <w:numPr>
          <w:ilvl w:val="0"/>
          <w:numId w:val="1"/>
        </w:numPr>
        <w:adjustRightInd w:val="0"/>
        <w:snapToGrid w:val="0"/>
        <w:spacing w:line="360" w:lineRule="auto"/>
        <w:ind w:firstLineChars="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概述</w:t>
      </w:r>
    </w:p>
    <w:p w14:paraId="31EED3C7">
      <w:pPr>
        <w:adjustRightInd w:val="0"/>
        <w:snapToGrid w:val="0"/>
        <w:spacing w:line="360" w:lineRule="auto"/>
        <w:ind w:firstLine="480" w:firstLineChars="200"/>
        <w:rPr>
          <w:rFonts w:ascii="宋体" w:hAnsi="宋体" w:cs="Courier New"/>
          <w:sz w:val="24"/>
        </w:rPr>
      </w:pPr>
      <w:r>
        <w:rPr>
          <w:rFonts w:hint="eastAsia" w:ascii="宋体" w:hAnsi="宋体" w:cs="Courier New"/>
          <w:sz w:val="24"/>
        </w:rPr>
        <w:t>为</w:t>
      </w:r>
      <w:r>
        <w:rPr>
          <w:rFonts w:hint="eastAsia" w:ascii="宋体" w:hAnsi="宋体" w:cs="Courier New"/>
          <w:sz w:val="24"/>
          <w:lang w:val="en-US" w:eastAsia="zh-CN"/>
        </w:rPr>
        <w:t>保障</w:t>
      </w:r>
      <w:r>
        <w:rPr>
          <w:rFonts w:hint="eastAsia" w:ascii="宋体" w:hAnsi="宋体" w:cs="Courier New"/>
          <w:sz w:val="24"/>
        </w:rPr>
        <w:t>深圳市宝排水质检测中心有限公司的</w:t>
      </w:r>
      <w:r>
        <w:rPr>
          <w:rFonts w:hint="eastAsia" w:ascii="宋体" w:hAnsi="宋体" w:cs="Courier New"/>
          <w:sz w:val="24"/>
          <w:lang w:val="en-US" w:eastAsia="zh-CN"/>
        </w:rPr>
        <w:t>正常运营</w:t>
      </w:r>
      <w:r>
        <w:rPr>
          <w:rFonts w:hint="eastAsia" w:ascii="宋体" w:hAnsi="宋体" w:cs="Courier New"/>
          <w:sz w:val="24"/>
        </w:rPr>
        <w:t>，深圳市宝排水质检测中心有限公司近期拟开展</w:t>
      </w:r>
      <w:r>
        <w:rPr>
          <w:rFonts w:hint="eastAsia" w:ascii="宋体" w:hAnsi="宋体" w:cs="Courier New"/>
          <w:sz w:val="24"/>
          <w:lang w:eastAsia="zh-CN"/>
        </w:rPr>
        <w:t>2025年</w:t>
      </w:r>
      <w:r>
        <w:rPr>
          <w:rFonts w:hint="eastAsia" w:ascii="宋体" w:hAnsi="宋体" w:cs="Courier New"/>
          <w:sz w:val="24"/>
          <w:lang w:val="en-US" w:eastAsia="zh-CN"/>
        </w:rPr>
        <w:t>仪器设备</w:t>
      </w:r>
      <w:r>
        <w:rPr>
          <w:rFonts w:hint="eastAsia" w:ascii="宋体" w:hAnsi="宋体" w:cs="Courier New"/>
          <w:sz w:val="24"/>
          <w:lang w:eastAsia="zh-CN"/>
        </w:rPr>
        <w:t>采购项目</w:t>
      </w:r>
      <w:r>
        <w:rPr>
          <w:rFonts w:hint="eastAsia" w:ascii="宋体" w:hAnsi="宋体" w:cs="Courier New"/>
          <w:sz w:val="24"/>
        </w:rPr>
        <w:t>，现就</w:t>
      </w:r>
      <w:r>
        <w:rPr>
          <w:rFonts w:hint="eastAsia" w:ascii="宋体" w:hAnsi="宋体" w:cs="Courier New"/>
          <w:sz w:val="24"/>
          <w:lang w:val="en-US" w:eastAsia="zh-CN"/>
        </w:rPr>
        <w:t>该</w:t>
      </w:r>
      <w:r>
        <w:rPr>
          <w:rFonts w:hint="eastAsia" w:ascii="宋体" w:hAnsi="宋体" w:cs="Courier New"/>
          <w:sz w:val="24"/>
          <w:lang w:eastAsia="zh-CN"/>
        </w:rPr>
        <w:t>项目</w:t>
      </w:r>
      <w:r>
        <w:rPr>
          <w:rFonts w:hint="eastAsia" w:ascii="宋体" w:hAnsi="宋体" w:cs="Courier New"/>
          <w:sz w:val="24"/>
        </w:rPr>
        <w:t>进行公开询价。</w:t>
      </w:r>
    </w:p>
    <w:p w14:paraId="23BB7037"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二、具体需求内容如下：</w:t>
      </w:r>
    </w:p>
    <w:p w14:paraId="65ECC92F">
      <w:pPr>
        <w:numPr>
          <w:ilvl w:val="-1"/>
          <w:numId w:val="0"/>
        </w:numPr>
        <w:adjustRightInd w:val="0"/>
        <w:snapToGrid w:val="0"/>
        <w:spacing w:after="60" w:line="360" w:lineRule="auto"/>
        <w:ind w:left="0" w:leftChars="0" w:firstLine="480" w:firstLineChars="200"/>
        <w:rPr>
          <w:rFonts w:hint="eastAsia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1.本项目主要分为两个部分：</w:t>
      </w:r>
    </w:p>
    <w:p w14:paraId="25F69179">
      <w:pPr>
        <w:numPr>
          <w:ilvl w:val="-1"/>
          <w:numId w:val="0"/>
        </w:numPr>
        <w:adjustRightInd w:val="0"/>
        <w:snapToGrid w:val="0"/>
        <w:spacing w:after="0" w:line="360" w:lineRule="auto"/>
        <w:ind w:left="0" w:leftChars="0" w:firstLine="480" w:firstLineChars="200"/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Courier New"/>
          <w:sz w:val="24"/>
          <w:lang w:val="en-US" w:eastAsia="zh-CN"/>
        </w:rPr>
        <w:t>第一部分仪器设备采购：采购电感耦合等离子质谱仪、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气相色谱质谱联用仪等一批检测检测仪器；</w:t>
      </w:r>
    </w:p>
    <w:p w14:paraId="6CB84A54">
      <w:pPr>
        <w:numPr>
          <w:ilvl w:val="-1"/>
          <w:numId w:val="0"/>
        </w:numPr>
        <w:adjustRightInd w:val="0"/>
        <w:snapToGrid w:val="0"/>
        <w:spacing w:after="0" w:line="360" w:lineRule="auto"/>
        <w:ind w:left="0" w:leftChars="0" w:firstLine="480" w:firstLineChars="200"/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第二部分仪器设备培训：除厂家提供的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免费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技术培训外，供应商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还应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联系一家具备CMA资质的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第三方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检测机构对采购人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提供</w:t>
      </w:r>
      <w:r>
        <w:rPr>
          <w:rFonts w:hint="eastAsia" w:ascii="宋体" w:hAnsi="宋体" w:cs="Courier New"/>
          <w:sz w:val="24"/>
          <w:lang w:val="en-US" w:eastAsia="zh-CN"/>
        </w:rPr>
        <w:t>电感耦合等离子质谱仪、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气相色谱质谱联用仪、气相色谱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仪（含顶空进样和液体进样）和超高效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液相色谱仪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的技术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培训。</w:t>
      </w:r>
    </w:p>
    <w:p w14:paraId="1FBA1859">
      <w:pPr>
        <w:numPr>
          <w:ilvl w:val="-1"/>
          <w:numId w:val="0"/>
        </w:numPr>
        <w:adjustRightInd w:val="0"/>
        <w:snapToGrid w:val="0"/>
        <w:spacing w:after="60" w:line="360" w:lineRule="auto"/>
        <w:ind w:left="0" w:leftChars="0" w:firstLine="480" w:firstLineChars="200"/>
        <w:rPr>
          <w:rFonts w:hint="default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 xml:space="preserve">2.供货商可在仪器设备清单的推荐品牌中任选一种品牌供货，供货商选择的品牌型号需满足“第三章 第二节 </w:t>
      </w:r>
      <w:r>
        <w:rPr>
          <w:rFonts w:hint="eastAsia" w:ascii="Times New Roman" w:hAnsi="Times New Roman" w:cs="Times New Roman"/>
          <w:b w:val="0"/>
          <w:bCs w:val="0"/>
          <w:sz w:val="24"/>
        </w:rPr>
        <w:t>设备技术要求</w:t>
      </w:r>
      <w:r>
        <w:rPr>
          <w:rFonts w:hint="eastAsia" w:cs="Times New Roman"/>
          <w:sz w:val="24"/>
          <w:lang w:val="en-US" w:eastAsia="zh-CN"/>
        </w:rPr>
        <w:t>”</w:t>
      </w:r>
      <w:r>
        <w:rPr>
          <w:rFonts w:hint="eastAsia" w:cs="Times New Roman"/>
          <w:b w:val="0"/>
          <w:bCs w:val="0"/>
          <w:sz w:val="24"/>
          <w:lang w:val="en-US" w:eastAsia="zh-CN"/>
        </w:rPr>
        <w:t>的参数要求</w:t>
      </w:r>
      <w:r>
        <w:rPr>
          <w:rFonts w:hint="eastAsia" w:cs="Times New Roman"/>
          <w:sz w:val="24"/>
          <w:lang w:val="en-US" w:eastAsia="zh-CN"/>
        </w:rPr>
        <w:t>。</w:t>
      </w: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024"/>
        <w:gridCol w:w="597"/>
        <w:gridCol w:w="597"/>
        <w:gridCol w:w="4779"/>
      </w:tblGrid>
      <w:tr w14:paraId="4F68B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CE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60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BC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3A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  <w:tc>
          <w:tcPr>
            <w:tcW w:w="4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65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推荐品牌</w:t>
            </w:r>
          </w:p>
        </w:tc>
      </w:tr>
      <w:tr w14:paraId="156B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1A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6A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电感耦合等离子质谱仪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18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AE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EF88">
            <w:pPr>
              <w:widowControl/>
              <w:numPr>
                <w:ilvl w:val="-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</w:rPr>
              <w:t>PE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安捷伦、赛默飞</w:t>
            </w:r>
          </w:p>
        </w:tc>
      </w:tr>
      <w:tr w14:paraId="458F3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32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6B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微波消解仪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7B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AF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38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上海屹尧、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安东帕、迈尔斯通、CEM</w:t>
            </w:r>
          </w:p>
        </w:tc>
      </w:tr>
      <w:tr w14:paraId="6E28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A3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615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气相色谱质谱联用仪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34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B8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2613">
            <w:pPr>
              <w:widowControl/>
              <w:tabs>
                <w:tab w:val="left" w:pos="1318"/>
              </w:tabs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安捷伦、岛津、赛默飞</w:t>
            </w:r>
          </w:p>
        </w:tc>
      </w:tr>
      <w:tr w14:paraId="13E35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3C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467F"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顶空进样气相色谱仪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73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DD6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8F04">
            <w:pPr>
              <w:widowControl/>
              <w:numPr>
                <w:ilvl w:val="-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安捷伦、岛津、赛默飞</w:t>
            </w:r>
          </w:p>
        </w:tc>
      </w:tr>
      <w:tr w14:paraId="6E272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332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3E92"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液体进样气相色谱仪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2BF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75D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D7A3">
            <w:pPr>
              <w:widowControl/>
              <w:numPr>
                <w:ilvl w:val="-1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安捷伦、岛津、赛默飞</w:t>
            </w:r>
          </w:p>
        </w:tc>
      </w:tr>
      <w:tr w14:paraId="0701A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B2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EDC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低本底α/β测量仪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34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BF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87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PE、赛默飞、北京高能科迪科技有限公司 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核工业北京地质研究院</w:t>
            </w:r>
          </w:p>
        </w:tc>
      </w:tr>
      <w:tr w14:paraId="27A2C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B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493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超高效液相色谱仪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61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4D7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2E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AB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Waters、岛津、安捷伦</w:t>
            </w:r>
          </w:p>
        </w:tc>
      </w:tr>
      <w:tr w14:paraId="3C7C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7F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D062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TOC检测仪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B9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66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464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德国元素、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赛默飞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浙江泰林、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元析</w:t>
            </w:r>
          </w:p>
        </w:tc>
      </w:tr>
      <w:tr w14:paraId="3386C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47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3C2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全自动化学需氧量分析仪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59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F70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BA2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北京吉天、宝德、盛奥华、青岛路博</w:t>
            </w:r>
          </w:p>
        </w:tc>
      </w:tr>
      <w:tr w14:paraId="0B5F9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B6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1BE3"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挥发酚流动注射分析仪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3C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D1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F8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北京吉天、宝德、海光、聚光科技</w:t>
            </w:r>
          </w:p>
        </w:tc>
      </w:tr>
      <w:tr w14:paraId="5B1A1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DF0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72B6D"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总氮流动注射分析仪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D9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D8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36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北京吉天、宝德、海光、聚光科技</w:t>
            </w:r>
          </w:p>
        </w:tc>
      </w:tr>
      <w:tr w14:paraId="7FC19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FB0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2603"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有机卤素燃烧炉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A0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57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A2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杭州卓驰、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青岛新业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青岛路博</w:t>
            </w:r>
          </w:p>
        </w:tc>
      </w:tr>
      <w:tr w14:paraId="6945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7C2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9D96"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数字瓶口滴定器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44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4A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A0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普兰德、雷磁、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莱浦生物、北京大龙</w:t>
            </w:r>
          </w:p>
        </w:tc>
      </w:tr>
    </w:tbl>
    <w:p w14:paraId="797AF63A">
      <w:pPr>
        <w:numPr>
          <w:ilvl w:val="0"/>
          <w:numId w:val="2"/>
        </w:numPr>
        <w:adjustRightInd w:val="0"/>
        <w:snapToGrid w:val="0"/>
        <w:spacing w:after="60" w:line="360" w:lineRule="auto"/>
        <w:ind w:firstLine="480" w:firstLineChars="200"/>
        <w:rPr>
          <w:rFonts w:hint="default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Courier New"/>
          <w:sz w:val="24"/>
          <w:lang w:val="en-US" w:eastAsia="zh-CN"/>
        </w:rPr>
        <w:t>供应商应委托一家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具备CMA资质的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第三方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检测机构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提供</w:t>
      </w:r>
      <w:r>
        <w:rPr>
          <w:rFonts w:hint="eastAsia" w:ascii="宋体" w:hAnsi="宋体" w:cs="Courier New"/>
          <w:sz w:val="24"/>
          <w:lang w:val="en-US" w:eastAsia="zh-CN"/>
        </w:rPr>
        <w:t>电感耦合等离子质谱仪、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气相色谱质谱联用仪、气相色谱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仪和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液相色谱仪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的技术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培训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。第三方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检测机构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必须具有</w:t>
      </w:r>
      <w:r>
        <w:rPr>
          <w:rFonts w:hint="eastAsia" w:ascii="宋体" w:hAnsi="宋体" w:cs="Courier New"/>
          <w:sz w:val="24"/>
          <w:lang w:val="en-US" w:eastAsia="zh-CN"/>
        </w:rPr>
        <w:t>电感耦合等离子质谱仪、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气相色谱质谱联用仪、气相色谱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仪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（含顶空进样和液体进样）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和</w:t>
      </w:r>
      <w:r>
        <w:rPr>
          <w:rFonts w:hint="eastAsia" w:ascii="宋体" w:hAnsi="宋体" w:eastAsia="宋体" w:cs="Courier New"/>
          <w:b w:val="0"/>
          <w:bCs w:val="0"/>
          <w:sz w:val="24"/>
          <w:szCs w:val="24"/>
          <w:vertAlign w:val="baseline"/>
          <w:lang w:val="en-US" w:eastAsia="zh-CN"/>
        </w:rPr>
        <w:t>液相色谱仪</w:t>
      </w: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四类仪器。供应商负责提供场所、仪器、培训所需各类耗材以及培训人员餐费，具体技术培训服务要求如下：</w:t>
      </w:r>
    </w:p>
    <w:tbl>
      <w:tblPr>
        <w:tblStyle w:val="1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780"/>
        <w:gridCol w:w="4636"/>
        <w:gridCol w:w="539"/>
        <w:gridCol w:w="539"/>
      </w:tblGrid>
      <w:tr w14:paraId="1B57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2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仪器类型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6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技术服务项目</w:t>
            </w:r>
          </w:p>
        </w:tc>
        <w:tc>
          <w:tcPr>
            <w:tcW w:w="2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2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培训要求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6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14DC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2D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电感耦合等离子质谱仪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2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基础知识培训</w:t>
            </w:r>
          </w:p>
        </w:tc>
        <w:tc>
          <w:tcPr>
            <w:tcW w:w="2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6D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培训内容：仪器原理、操作讲解；</w:t>
            </w:r>
          </w:p>
          <w:p w14:paraId="1BFFA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每次培训人员数量：每次2人；</w:t>
            </w:r>
          </w:p>
          <w:p w14:paraId="2114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每次培训人员时间：1天；</w:t>
            </w:r>
          </w:p>
          <w:p w14:paraId="17A72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bidi="ar"/>
              </w:rPr>
              <w:t>第三方检测机构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E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2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18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1016C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2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实操培训</w:t>
            </w:r>
          </w:p>
        </w:tc>
        <w:tc>
          <w:tcPr>
            <w:tcW w:w="2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80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培训内容：样品分析、方法验证、维护保养、故障维修；</w:t>
            </w:r>
          </w:p>
          <w:p w14:paraId="02AF1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每次培训人员数量：每次2人；</w:t>
            </w:r>
          </w:p>
          <w:p w14:paraId="46D9D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每次培训人员时间：5天；</w:t>
            </w:r>
          </w:p>
          <w:p w14:paraId="17867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bidi="ar"/>
              </w:rPr>
              <w:t>第三方检测机构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605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861B0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C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上门技术指导</w:t>
            </w:r>
          </w:p>
        </w:tc>
        <w:tc>
          <w:tcPr>
            <w:tcW w:w="2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01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培训内容：仪器操作指标、故障处理；</w:t>
            </w:r>
          </w:p>
          <w:p w14:paraId="34C63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指导时间：1天；</w:t>
            </w:r>
          </w:p>
          <w:p w14:paraId="1825C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采购人实验室。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F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9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0B7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104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气相色谱质谱联用仪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0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基础知识培训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38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培训内容：仪器原理、操作讲解；</w:t>
            </w:r>
          </w:p>
          <w:p w14:paraId="32A4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每次培训人员数量：每次2人；</w:t>
            </w:r>
          </w:p>
          <w:p w14:paraId="6DBBE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每次培训人员时间：1天；</w:t>
            </w:r>
          </w:p>
          <w:p w14:paraId="4B296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bidi="ar"/>
              </w:rPr>
              <w:t>第三方检测机构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7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3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53E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04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D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实操培训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2C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培训内容：样品分析、方法验证、维护保养、故障维修；</w:t>
            </w:r>
          </w:p>
          <w:p w14:paraId="3E744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每次培训人员数量：每次2人；</w:t>
            </w:r>
          </w:p>
          <w:p w14:paraId="04E3B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每次培训人员时间：5天；</w:t>
            </w:r>
          </w:p>
          <w:p w14:paraId="019DD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bidi="ar"/>
              </w:rPr>
              <w:t>第三方检测机构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F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9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12B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18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B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上门技术指导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99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培训内容：仪器操作指标、故障处理；</w:t>
            </w:r>
          </w:p>
          <w:p w14:paraId="48BE4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指导时间：1天；</w:t>
            </w:r>
          </w:p>
          <w:p w14:paraId="52B45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采购人实验室。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C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3B2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9EC8"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气相色谱仪（含顶空进样和液体进样）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1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基础知识培训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B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培训内容：仪器原理、操作讲解；</w:t>
            </w:r>
          </w:p>
          <w:p w14:paraId="66684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每次培训人员数量：每次2人；</w:t>
            </w:r>
          </w:p>
          <w:p w14:paraId="12D99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每次培训人员时间：1天；</w:t>
            </w:r>
          </w:p>
          <w:p w14:paraId="41BD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bidi="ar"/>
              </w:rPr>
              <w:t>第三方检测机构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F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7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F57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07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实操培训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3E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培训内容：样品分析、方法验证、维护保养、故障维修；</w:t>
            </w:r>
          </w:p>
          <w:p w14:paraId="2B6AD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每次培训人员数量：每次2人；</w:t>
            </w:r>
          </w:p>
          <w:p w14:paraId="6054E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每次培训人员时间：5天；</w:t>
            </w:r>
          </w:p>
          <w:p w14:paraId="3F300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bidi="ar"/>
              </w:rPr>
              <w:t>第三方检测机构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2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7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497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1A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上门技术指导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29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培训内容：仪器操作指标、故障处理；</w:t>
            </w:r>
          </w:p>
          <w:p w14:paraId="769F3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指导时间：1天；</w:t>
            </w:r>
          </w:p>
          <w:p w14:paraId="38FEC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采购人实验室。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0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BA0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A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超高效液相色谱仪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D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基础知识培训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D0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培训内容：仪器原理、操作讲解；</w:t>
            </w:r>
          </w:p>
          <w:p w14:paraId="61AB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每次培训人员数量：每次2人；</w:t>
            </w:r>
          </w:p>
          <w:p w14:paraId="2CBB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每次培训人员时间：1天；</w:t>
            </w:r>
          </w:p>
          <w:p w14:paraId="7B09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bidi="ar"/>
              </w:rPr>
              <w:t>第三方检测机构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F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ADA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62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4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实操培训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8C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培训内容：样品分析、方法验证、维护保养、故障维修；</w:t>
            </w:r>
          </w:p>
          <w:p w14:paraId="5D857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每次培训人员数量：每次2人；</w:t>
            </w:r>
          </w:p>
          <w:p w14:paraId="14811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每次培训人员时间：5天；</w:t>
            </w:r>
          </w:p>
          <w:p w14:paraId="171E4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bidi="ar"/>
              </w:rPr>
              <w:t>第三方检测机构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C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4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10C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8EC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A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上门技术指导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6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培训内容：仪器操作指标、故障处理；</w:t>
            </w:r>
          </w:p>
          <w:p w14:paraId="1B27A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指导时间：1天；</w:t>
            </w:r>
          </w:p>
          <w:p w14:paraId="55C54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培训地点：</w:t>
            </w:r>
            <w:r>
              <w:rPr>
                <w:rFonts w:hint="eastAsia" w:ascii="仿宋" w:hAnsi="仿宋" w:eastAsia="仿宋" w:cs="仿宋"/>
                <w:color w:val="404040"/>
                <w:kern w:val="0"/>
                <w:sz w:val="24"/>
                <w:u w:val="none"/>
                <w:lang w:val="en-US" w:eastAsia="zh-CN" w:bidi="ar"/>
              </w:rPr>
              <w:t>采购人实验室。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2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D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 w14:paraId="1C5ADD51">
      <w:pPr>
        <w:adjustRightInd w:val="0"/>
        <w:snapToGrid w:val="0"/>
        <w:spacing w:after="78" w:line="360" w:lineRule="auto"/>
        <w:ind w:firstLine="480" w:firstLineChars="200"/>
        <w:outlineLvl w:val="2"/>
        <w:rPr>
          <w:rFonts w:hint="default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Courier New"/>
          <w:b w:val="0"/>
          <w:bCs w:val="0"/>
          <w:sz w:val="24"/>
          <w:szCs w:val="24"/>
          <w:vertAlign w:val="baseline"/>
          <w:lang w:val="en-US" w:eastAsia="zh-CN"/>
        </w:rPr>
        <w:t>采购人根据实际需求分阶段开展培训工作，合同签订后一年内完成全部培训工作。</w:t>
      </w:r>
    </w:p>
    <w:p w14:paraId="2B69D566">
      <w:pPr>
        <w:adjustRightInd w:val="0"/>
        <w:snapToGrid w:val="0"/>
        <w:spacing w:after="78" w:line="360" w:lineRule="auto"/>
        <w:ind w:firstLine="480" w:firstLineChars="200"/>
        <w:outlineLvl w:val="2"/>
        <w:rPr>
          <w:rFonts w:ascii="宋体" w:hAnsi="宋体" w:cs="Courier New"/>
          <w:sz w:val="24"/>
        </w:rPr>
      </w:pPr>
      <w:r>
        <w:rPr>
          <w:rFonts w:hint="eastAsia" w:ascii="宋体" w:hAnsi="宋体" w:cs="Courier New"/>
          <w:sz w:val="24"/>
          <w:lang w:val="en-US" w:eastAsia="zh-CN"/>
        </w:rPr>
        <w:t>4.</w:t>
      </w:r>
      <w:r>
        <w:rPr>
          <w:rFonts w:hint="eastAsia" w:ascii="宋体" w:hAnsi="宋体" w:cs="Courier New"/>
          <w:sz w:val="24"/>
        </w:rPr>
        <w:t>非经</w:t>
      </w:r>
      <w:r>
        <w:rPr>
          <w:rFonts w:hint="eastAsia" w:ascii="宋体" w:hAnsi="宋体" w:cs="Courier New"/>
          <w:sz w:val="24"/>
          <w:lang w:val="en-US" w:eastAsia="zh-CN"/>
        </w:rPr>
        <w:t>采购</w:t>
      </w:r>
      <w:r>
        <w:rPr>
          <w:rFonts w:hint="eastAsia" w:ascii="宋体" w:hAnsi="宋体" w:cs="Courier New"/>
          <w:sz w:val="24"/>
        </w:rPr>
        <w:t>人同意，供货商不得再以任何方式转包或分包本项目。</w:t>
      </w:r>
    </w:p>
    <w:p w14:paraId="7EA8D019">
      <w:pPr>
        <w:adjustRightInd w:val="0"/>
        <w:snapToGrid w:val="0"/>
        <w:spacing w:line="360" w:lineRule="auto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三、仪器设备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技术要求</w:t>
      </w:r>
    </w:p>
    <w:p w14:paraId="78EDABF7">
      <w:pPr>
        <w:adjustRightInd w:val="0"/>
        <w:snapToGrid w:val="0"/>
        <w:spacing w:after="78" w:line="360" w:lineRule="auto"/>
        <w:rPr>
          <w:rFonts w:ascii="宋体" w:hAnsi="宋体" w:cs="Courier New"/>
          <w:b/>
          <w:bCs/>
          <w:sz w:val="24"/>
        </w:rPr>
      </w:pPr>
      <w:r>
        <w:rPr>
          <w:rFonts w:hint="eastAsia" w:ascii="宋体" w:hAnsi="宋体" w:cs="Courier New"/>
          <w:b/>
          <w:bCs/>
          <w:sz w:val="24"/>
          <w:lang w:eastAsia="zh-CN"/>
        </w:rPr>
        <w:t>（</w:t>
      </w:r>
      <w:r>
        <w:rPr>
          <w:rFonts w:hint="eastAsia" w:ascii="宋体" w:hAnsi="宋体" w:cs="Courier New"/>
          <w:b/>
          <w:bCs/>
          <w:sz w:val="24"/>
          <w:lang w:val="en-US" w:eastAsia="zh-CN"/>
        </w:rPr>
        <w:t>一</w:t>
      </w:r>
      <w:r>
        <w:rPr>
          <w:rFonts w:hint="eastAsia" w:ascii="宋体" w:hAnsi="宋体" w:cs="Courier New"/>
          <w:b/>
          <w:bCs/>
          <w:sz w:val="24"/>
          <w:lang w:eastAsia="zh-CN"/>
        </w:rPr>
        <w:t>）</w:t>
      </w:r>
      <w:r>
        <w:rPr>
          <w:rFonts w:hint="eastAsia" w:ascii="宋体" w:hAnsi="宋体" w:cs="Courier New"/>
          <w:b/>
          <w:bCs/>
          <w:sz w:val="24"/>
        </w:rPr>
        <w:t>总体要求</w:t>
      </w:r>
    </w:p>
    <w:p w14:paraId="075C6E78">
      <w:pPr>
        <w:adjustRightInd w:val="0"/>
        <w:snapToGrid w:val="0"/>
        <w:spacing w:after="78" w:line="360" w:lineRule="auto"/>
        <w:ind w:firstLine="480" w:firstLineChars="200"/>
        <w:outlineLvl w:val="2"/>
        <w:rPr>
          <w:rFonts w:ascii="宋体" w:hAnsi="宋体" w:cs="Courier New"/>
          <w:sz w:val="24"/>
        </w:rPr>
      </w:pPr>
      <w:r>
        <w:rPr>
          <w:rFonts w:hint="eastAsia" w:ascii="宋体" w:hAnsi="宋体" w:cs="Courier New"/>
          <w:sz w:val="24"/>
        </w:rPr>
        <w:t>1</w:t>
      </w:r>
      <w:r>
        <w:rPr>
          <w:rFonts w:hint="eastAsia" w:ascii="宋体" w:hAnsi="宋体" w:cs="Courier New"/>
          <w:sz w:val="24"/>
          <w:lang w:val="en-US" w:eastAsia="zh-CN"/>
        </w:rPr>
        <w:t>.</w:t>
      </w:r>
      <w:r>
        <w:rPr>
          <w:rFonts w:hint="eastAsia" w:ascii="宋体" w:hAnsi="宋体" w:cs="Courier New"/>
          <w:sz w:val="24"/>
        </w:rPr>
        <w:t>供货商负责</w:t>
      </w:r>
      <w:r>
        <w:rPr>
          <w:rFonts w:hint="eastAsia" w:ascii="宋体" w:hAnsi="宋体" w:cs="Courier New"/>
          <w:sz w:val="24"/>
          <w:lang w:val="en-US" w:eastAsia="zh-CN"/>
        </w:rPr>
        <w:t>采购文件</w:t>
      </w:r>
      <w:r>
        <w:rPr>
          <w:rFonts w:hint="eastAsia" w:ascii="宋体" w:hAnsi="宋体" w:cs="Courier New"/>
          <w:sz w:val="24"/>
        </w:rPr>
        <w:t xml:space="preserve">要求的一切事宜及责任，包括货物供货、运输、仓储保管、验收及相关服务等。 </w:t>
      </w:r>
    </w:p>
    <w:p w14:paraId="2898ECBA">
      <w:pPr>
        <w:adjustRightInd w:val="0"/>
        <w:snapToGrid w:val="0"/>
        <w:spacing w:after="78" w:line="360" w:lineRule="auto"/>
        <w:ind w:firstLine="480" w:firstLineChars="200"/>
        <w:outlineLvl w:val="2"/>
        <w:rPr>
          <w:rFonts w:ascii="宋体" w:hAnsi="宋体" w:cs="Courier New"/>
          <w:sz w:val="24"/>
        </w:rPr>
      </w:pPr>
      <w:r>
        <w:rPr>
          <w:rFonts w:hint="eastAsia" w:ascii="宋体" w:hAnsi="宋体" w:cs="Courier New"/>
          <w:sz w:val="24"/>
        </w:rPr>
        <w:t>2</w:t>
      </w:r>
      <w:r>
        <w:rPr>
          <w:rFonts w:hint="eastAsia" w:ascii="宋体" w:hAnsi="宋体" w:cs="Courier New"/>
          <w:sz w:val="24"/>
          <w:lang w:val="en-US" w:eastAsia="zh-CN"/>
        </w:rPr>
        <w:t>.</w:t>
      </w:r>
      <w:r>
        <w:rPr>
          <w:rFonts w:hint="eastAsia" w:ascii="宋体" w:hAnsi="宋体" w:cs="Courier New"/>
          <w:sz w:val="24"/>
        </w:rPr>
        <w:t>供货商所提供的设备应当是在中国境内合法销售，且符合国家有关部门规定的相应技术、节能、安全和环保标准；国家有关部门对</w:t>
      </w:r>
      <w:r>
        <w:rPr>
          <w:rFonts w:hint="eastAsia" w:ascii="宋体" w:hAnsi="宋体" w:cs="Courier New"/>
          <w:sz w:val="24"/>
          <w:lang w:val="en-US" w:eastAsia="zh-CN"/>
        </w:rPr>
        <w:t>供应商</w:t>
      </w:r>
      <w:r>
        <w:rPr>
          <w:rFonts w:hint="eastAsia" w:ascii="宋体" w:hAnsi="宋体" w:cs="Courier New"/>
          <w:sz w:val="24"/>
        </w:rPr>
        <w:t>所</w:t>
      </w:r>
      <w:r>
        <w:rPr>
          <w:rFonts w:hint="eastAsia" w:ascii="宋体" w:hAnsi="宋体" w:cs="Courier New"/>
          <w:sz w:val="24"/>
          <w:lang w:val="en-US" w:eastAsia="zh-CN"/>
        </w:rPr>
        <w:t>提供</w:t>
      </w:r>
      <w:r>
        <w:rPr>
          <w:rFonts w:hint="eastAsia" w:ascii="宋体" w:hAnsi="宋体" w:cs="Courier New"/>
          <w:sz w:val="24"/>
        </w:rPr>
        <w:t>的产品有强制性规定或要求的，投标人所投报的产品应当符合相应规定或要求。</w:t>
      </w:r>
    </w:p>
    <w:p w14:paraId="6004AC14">
      <w:pPr>
        <w:adjustRightInd w:val="0"/>
        <w:snapToGrid w:val="0"/>
        <w:spacing w:after="78" w:line="360" w:lineRule="auto"/>
        <w:ind w:firstLine="480" w:firstLineChars="200"/>
        <w:outlineLvl w:val="2"/>
        <w:rPr>
          <w:rFonts w:hint="eastAsia" w:ascii="宋体" w:hAnsi="宋体" w:cs="Courier New"/>
          <w:sz w:val="24"/>
        </w:rPr>
      </w:pPr>
      <w:r>
        <w:rPr>
          <w:rFonts w:hint="eastAsia" w:ascii="宋体" w:hAnsi="宋体" w:cs="Courier New"/>
          <w:sz w:val="24"/>
        </w:rPr>
        <w:t>3</w:t>
      </w:r>
      <w:r>
        <w:rPr>
          <w:rFonts w:hint="eastAsia" w:ascii="宋体" w:hAnsi="宋体" w:cs="Courier New"/>
          <w:sz w:val="24"/>
          <w:lang w:val="en-US" w:eastAsia="zh-CN"/>
        </w:rPr>
        <w:t>.</w:t>
      </w:r>
      <w:r>
        <w:rPr>
          <w:rFonts w:hint="eastAsia" w:ascii="宋体" w:hAnsi="宋体" w:cs="Courier New"/>
          <w:sz w:val="24"/>
        </w:rPr>
        <w:t>供货商所提供的货物如在实际供货时已经停产（不列入该厂家当时的产品系统），如果未能按原价提供更优质的货物，则按违约处理。</w:t>
      </w:r>
    </w:p>
    <w:p w14:paraId="6C0201B4">
      <w:pPr>
        <w:numPr>
          <w:ilvl w:val="-1"/>
          <w:numId w:val="0"/>
        </w:numPr>
        <w:adjustRightInd w:val="0"/>
        <w:snapToGrid w:val="0"/>
        <w:spacing w:after="60" w:line="360" w:lineRule="auto"/>
        <w:ind w:firstLine="480" w:firstLineChars="200"/>
        <w:rPr>
          <w:rFonts w:ascii="宋体" w:hAnsi="宋体" w:cs="Courier New"/>
          <w:sz w:val="24"/>
        </w:rPr>
      </w:pPr>
      <w:r>
        <w:rPr>
          <w:rFonts w:hint="eastAsia" w:ascii="宋体" w:hAnsi="宋体" w:cs="Courier New"/>
          <w:sz w:val="24"/>
          <w:lang w:val="en-US" w:eastAsia="zh-CN"/>
        </w:rPr>
        <w:t>4.</w:t>
      </w:r>
      <w:r>
        <w:rPr>
          <w:rFonts w:hint="eastAsia" w:ascii="宋体" w:hAnsi="宋体" w:cs="Courier New"/>
          <w:sz w:val="24"/>
        </w:rPr>
        <w:t>供应商须保证</w:t>
      </w:r>
      <w:r>
        <w:rPr>
          <w:rFonts w:hint="eastAsia" w:ascii="宋体" w:hAnsi="宋体" w:cs="Courier New"/>
          <w:sz w:val="24"/>
          <w:lang w:val="en-US" w:eastAsia="zh-CN"/>
        </w:rPr>
        <w:t>所提供</w:t>
      </w:r>
      <w:r>
        <w:rPr>
          <w:rFonts w:hint="eastAsia" w:ascii="宋体" w:hAnsi="宋体" w:cs="Courier New"/>
          <w:sz w:val="24"/>
        </w:rPr>
        <w:t>设备是原装、全新的、符合质量标准的货物，不得以旧货翻新充数，并按有关要求进行包装及装运。</w:t>
      </w:r>
    </w:p>
    <w:p w14:paraId="73215D70">
      <w:pPr>
        <w:numPr>
          <w:ilvl w:val="-1"/>
          <w:numId w:val="0"/>
        </w:numPr>
        <w:adjustRightInd w:val="0"/>
        <w:snapToGrid w:val="0"/>
        <w:spacing w:after="60" w:line="360" w:lineRule="auto"/>
        <w:ind w:firstLine="480" w:firstLineChars="200"/>
        <w:rPr>
          <w:rFonts w:ascii="宋体" w:hAnsi="宋体" w:cs="Courier New"/>
          <w:sz w:val="24"/>
        </w:rPr>
      </w:pPr>
      <w:r>
        <w:rPr>
          <w:rFonts w:hint="eastAsia" w:ascii="宋体" w:hAnsi="宋体" w:cs="Courier New"/>
          <w:sz w:val="24"/>
          <w:lang w:val="en-US" w:eastAsia="zh-CN"/>
        </w:rPr>
        <w:t>5.</w:t>
      </w:r>
      <w:r>
        <w:rPr>
          <w:rFonts w:hint="eastAsia" w:ascii="宋体" w:hAnsi="宋体" w:cs="Courier New"/>
          <w:sz w:val="24"/>
        </w:rPr>
        <w:t>供货商须提供</w:t>
      </w:r>
      <w:r>
        <w:rPr>
          <w:rFonts w:hint="eastAsia" w:ascii="宋体" w:hAnsi="宋体" w:cs="Courier New"/>
          <w:sz w:val="24"/>
          <w:lang w:val="en-US" w:eastAsia="zh-CN"/>
        </w:rPr>
        <w:t>所提供</w:t>
      </w:r>
      <w:r>
        <w:rPr>
          <w:rFonts w:hint="eastAsia" w:ascii="宋体" w:hAnsi="宋体" w:cs="Courier New"/>
          <w:sz w:val="24"/>
        </w:rPr>
        <w:t>设备的装箱清单、产品质量说明书、产品合格证书、出厂检验报告、用户手册、原厂保修卡、随机资料及配件、随机工具（如有）等，并保证</w:t>
      </w:r>
      <w:r>
        <w:rPr>
          <w:rFonts w:hint="eastAsia" w:ascii="宋体" w:hAnsi="宋体" w:cs="Courier New"/>
          <w:sz w:val="24"/>
          <w:lang w:val="en-US" w:eastAsia="zh-CN"/>
        </w:rPr>
        <w:t>所提供</w:t>
      </w:r>
      <w:r>
        <w:rPr>
          <w:rFonts w:hint="eastAsia" w:ascii="宋体" w:hAnsi="宋体" w:cs="Courier New"/>
          <w:sz w:val="24"/>
        </w:rPr>
        <w:t>设备不侵犯任何第三方的专利、商标或版权。</w:t>
      </w:r>
    </w:p>
    <w:p w14:paraId="5C3BEAFD">
      <w:pPr>
        <w:pStyle w:val="15"/>
        <w:numPr>
          <w:ilvl w:val="-1"/>
          <w:numId w:val="0"/>
        </w:numPr>
        <w:adjustRightInd w:val="0"/>
        <w:snapToGrid w:val="0"/>
        <w:spacing w:line="360" w:lineRule="auto"/>
        <w:ind w:left="0" w:leftChars="0" w:firstLine="480" w:firstLineChars="200"/>
        <w:rPr>
          <w:rFonts w:ascii="宋体" w:hAnsi="宋体" w:cs="Courier New"/>
          <w:sz w:val="24"/>
        </w:rPr>
      </w:pPr>
      <w:r>
        <w:rPr>
          <w:rFonts w:hint="eastAsia" w:ascii="宋体" w:hAnsi="宋体" w:cs="Courier New"/>
          <w:sz w:val="24"/>
          <w:lang w:val="en-US" w:eastAsia="zh-CN"/>
        </w:rPr>
        <w:t>6.</w:t>
      </w:r>
      <w:r>
        <w:rPr>
          <w:rFonts w:hint="eastAsia" w:ascii="宋体" w:hAnsi="宋体" w:cs="Courier New"/>
          <w:sz w:val="24"/>
        </w:rPr>
        <w:t>供应商必须负责将设备送至</w:t>
      </w:r>
      <w:r>
        <w:rPr>
          <w:rFonts w:hint="eastAsia" w:ascii="宋体" w:hAnsi="宋体" w:cs="Courier New"/>
          <w:sz w:val="24"/>
          <w:lang w:val="en-US" w:eastAsia="zh-CN"/>
        </w:rPr>
        <w:t>采购人</w:t>
      </w:r>
      <w:r>
        <w:rPr>
          <w:rFonts w:hint="eastAsia" w:ascii="宋体" w:hAnsi="宋体" w:cs="Courier New"/>
          <w:sz w:val="24"/>
        </w:rPr>
        <w:t>指定的地址，所产生的所有费用由供货商承担。</w:t>
      </w:r>
      <w:r>
        <w:rPr>
          <w:rFonts w:hint="eastAsia" w:ascii="宋体" w:hAnsi="宋体" w:cs="Courier New"/>
          <w:sz w:val="24"/>
          <w:lang w:val="en-US" w:eastAsia="zh-CN"/>
        </w:rPr>
        <w:t>合同签订</w:t>
      </w:r>
      <w:r>
        <w:rPr>
          <w:rFonts w:hint="eastAsia" w:ascii="宋体" w:hAnsi="宋体" w:cs="Courier New"/>
          <w:sz w:val="24"/>
        </w:rPr>
        <w:t>后60个</w:t>
      </w:r>
      <w:r>
        <w:rPr>
          <w:rFonts w:hint="eastAsia" w:ascii="宋体" w:hAnsi="宋体" w:cs="Courier New"/>
          <w:sz w:val="24"/>
          <w:lang w:val="en-US" w:eastAsia="zh-CN"/>
        </w:rPr>
        <w:t>日历日</w:t>
      </w:r>
      <w:r>
        <w:rPr>
          <w:rFonts w:hint="eastAsia" w:ascii="宋体" w:hAnsi="宋体" w:cs="Courier New"/>
          <w:sz w:val="24"/>
        </w:rPr>
        <w:t>内，完成设备的供货、安装、调试，并完成对使用单位相关人员的操作与使用培训</w:t>
      </w:r>
      <w:r>
        <w:rPr>
          <w:rFonts w:hint="eastAsia" w:ascii="宋体" w:hAnsi="宋体" w:cs="Courier New"/>
          <w:sz w:val="24"/>
          <w:lang w:eastAsia="zh-CN"/>
        </w:rPr>
        <w:t>（</w:t>
      </w:r>
      <w:r>
        <w:rPr>
          <w:rFonts w:hint="eastAsia" w:ascii="宋体" w:hAnsi="宋体" w:cs="Courier New"/>
          <w:sz w:val="24"/>
          <w:lang w:val="en-US" w:eastAsia="zh-CN"/>
        </w:rPr>
        <w:t>厂家提供的免费培训</w:t>
      </w:r>
      <w:r>
        <w:rPr>
          <w:rFonts w:hint="eastAsia" w:ascii="宋体" w:hAnsi="宋体" w:cs="Courier New"/>
          <w:sz w:val="24"/>
          <w:lang w:eastAsia="zh-CN"/>
        </w:rPr>
        <w:t>）</w:t>
      </w:r>
      <w:r>
        <w:rPr>
          <w:rFonts w:hint="eastAsia" w:ascii="宋体" w:hAnsi="宋体" w:cs="Courier New"/>
          <w:sz w:val="24"/>
        </w:rPr>
        <w:t>。</w:t>
      </w:r>
    </w:p>
    <w:p w14:paraId="6A8BA795">
      <w:pPr>
        <w:pStyle w:val="15"/>
        <w:numPr>
          <w:ilvl w:val="-1"/>
          <w:numId w:val="0"/>
        </w:numPr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Courier New"/>
          <w:sz w:val="24"/>
          <w:lang w:eastAsia="zh-CN"/>
        </w:rPr>
      </w:pPr>
      <w:r>
        <w:rPr>
          <w:rFonts w:hint="eastAsia" w:ascii="宋体" w:hAnsi="宋体" w:cs="Courier New"/>
          <w:sz w:val="24"/>
          <w:lang w:val="en-US" w:eastAsia="zh-CN"/>
        </w:rPr>
        <w:t>7.</w:t>
      </w:r>
      <w:r>
        <w:rPr>
          <w:rFonts w:hint="eastAsia" w:ascii="宋体" w:hAnsi="宋体" w:cs="Courier New"/>
          <w:sz w:val="24"/>
        </w:rPr>
        <w:t>验收按国家有关的规定、规范进行。所有设备、器材在开箱时必须完好，无破损，配置与装箱单相符。运输和安装调试过程中因事故造成货物短缺、损坏，安排换货，以保证合同设备安装调试的成功完成，换货的相关费用由供货商承担。设备安装、调试完成后对供货商提供的</w:t>
      </w:r>
      <w:r>
        <w:rPr>
          <w:rFonts w:hint="eastAsia" w:ascii="宋体" w:hAnsi="宋体" w:cs="Courier New"/>
          <w:sz w:val="24"/>
          <w:lang w:val="en-US" w:eastAsia="zh-CN"/>
        </w:rPr>
        <w:t>仪器</w:t>
      </w:r>
      <w:r>
        <w:rPr>
          <w:rFonts w:hint="eastAsia" w:ascii="宋体" w:hAnsi="宋体" w:cs="Courier New"/>
          <w:sz w:val="24"/>
        </w:rPr>
        <w:t>设备组织验收</w:t>
      </w:r>
      <w:r>
        <w:rPr>
          <w:rFonts w:hint="eastAsia" w:ascii="宋体" w:hAnsi="宋体" w:cs="Courier New"/>
          <w:sz w:val="24"/>
          <w:lang w:eastAsia="zh-CN"/>
        </w:rPr>
        <w:t>。</w:t>
      </w:r>
    </w:p>
    <w:p w14:paraId="555E4C36">
      <w:pPr>
        <w:adjustRightInd w:val="0"/>
        <w:snapToGrid w:val="0"/>
        <w:spacing w:after="0" w:line="360" w:lineRule="auto"/>
        <w:ind w:firstLine="480" w:firstLineChars="200"/>
        <w:outlineLvl w:val="9"/>
        <w:rPr>
          <w:rFonts w:hint="eastAsia" w:ascii="宋体" w:hAnsi="宋体" w:cs="Courier New"/>
          <w:sz w:val="24"/>
        </w:rPr>
      </w:pPr>
      <w:r>
        <w:rPr>
          <w:rFonts w:hint="eastAsia" w:ascii="宋体" w:hAnsi="宋体" w:cs="Courier New"/>
          <w:sz w:val="24"/>
          <w:lang w:val="en-US" w:eastAsia="zh-CN"/>
        </w:rPr>
        <w:t>8.电感耦合等离子质谱仪</w:t>
      </w:r>
      <w:r>
        <w:rPr>
          <w:rFonts w:hint="eastAsia" w:ascii="宋体" w:hAnsi="宋体" w:cs="Courier New"/>
          <w:sz w:val="24"/>
        </w:rPr>
        <w:t>整机质保期为</w:t>
      </w:r>
      <w:r>
        <w:rPr>
          <w:rFonts w:hint="eastAsia" w:ascii="宋体" w:hAnsi="宋体" w:cs="Courier New"/>
          <w:sz w:val="24"/>
          <w:lang w:val="en-US" w:eastAsia="zh-CN"/>
        </w:rPr>
        <w:t>2</w:t>
      </w:r>
      <w:r>
        <w:rPr>
          <w:rFonts w:hint="eastAsia" w:ascii="宋体" w:hAnsi="宋体" w:cs="Courier New"/>
          <w:sz w:val="24"/>
        </w:rPr>
        <w:t>年（自验收合格日起），</w:t>
      </w:r>
      <w:r>
        <w:rPr>
          <w:rFonts w:hint="eastAsia" w:ascii="宋体" w:hAnsi="宋体" w:cs="Courier New"/>
          <w:sz w:val="24"/>
          <w:lang w:val="en-US" w:eastAsia="zh-CN"/>
        </w:rPr>
        <w:t>其它</w:t>
      </w:r>
      <w:r>
        <w:rPr>
          <w:rFonts w:hint="eastAsia" w:ascii="宋体" w:hAnsi="宋体" w:cs="Courier New"/>
          <w:sz w:val="24"/>
        </w:rPr>
        <w:t>仪器整机质保为</w:t>
      </w:r>
      <w:r>
        <w:rPr>
          <w:rFonts w:hint="eastAsia" w:ascii="宋体" w:hAnsi="宋体" w:cs="Courier New"/>
          <w:sz w:val="24"/>
          <w:lang w:val="en-US" w:eastAsia="zh-CN"/>
        </w:rPr>
        <w:t>1</w:t>
      </w:r>
      <w:r>
        <w:rPr>
          <w:rFonts w:hint="eastAsia" w:ascii="宋体" w:hAnsi="宋体" w:cs="Courier New"/>
          <w:sz w:val="24"/>
        </w:rPr>
        <w:t>年</w:t>
      </w:r>
      <w:r>
        <w:rPr>
          <w:rFonts w:hint="eastAsia" w:ascii="宋体" w:hAnsi="宋体" w:cs="Courier New"/>
          <w:sz w:val="24"/>
          <w:lang w:eastAsia="zh-CN"/>
        </w:rPr>
        <w:t>。</w:t>
      </w:r>
      <w:r>
        <w:rPr>
          <w:rFonts w:hint="eastAsia" w:ascii="宋体" w:hAnsi="宋体" w:cs="Courier New"/>
          <w:sz w:val="24"/>
        </w:rPr>
        <w:t>在质保期内，</w:t>
      </w:r>
      <w:r>
        <w:rPr>
          <w:rFonts w:hint="eastAsia" w:ascii="宋体" w:hAnsi="宋体" w:cs="Courier New"/>
          <w:sz w:val="24"/>
          <w:lang w:val="en-US" w:eastAsia="zh-CN"/>
        </w:rPr>
        <w:t>供应商</w:t>
      </w:r>
      <w:r>
        <w:rPr>
          <w:rFonts w:hint="eastAsia" w:ascii="宋体" w:hAnsi="宋体" w:cs="Courier New"/>
          <w:sz w:val="24"/>
        </w:rPr>
        <w:t>负责免费维修及更换零配件</w:t>
      </w:r>
      <w:r>
        <w:rPr>
          <w:rFonts w:hint="eastAsia" w:ascii="宋体" w:hAnsi="宋体" w:cs="Courier New"/>
          <w:sz w:val="24"/>
          <w:lang w:eastAsia="zh-CN"/>
        </w:rPr>
        <w:t>，</w:t>
      </w:r>
      <w:r>
        <w:rPr>
          <w:rFonts w:hint="eastAsia" w:ascii="宋体" w:hAnsi="宋体" w:cs="Courier New"/>
          <w:sz w:val="24"/>
          <w:lang w:val="en-US" w:eastAsia="zh-CN"/>
        </w:rPr>
        <w:t>所有仪器</w:t>
      </w:r>
      <w:r>
        <w:rPr>
          <w:rFonts w:hint="eastAsia" w:ascii="宋体" w:hAnsi="宋体" w:cs="Courier New"/>
          <w:sz w:val="24"/>
        </w:rPr>
        <w:t>提供终身的技术支持。</w:t>
      </w:r>
      <w:r>
        <w:rPr>
          <w:rFonts w:hint="eastAsia" w:ascii="宋体" w:hAnsi="宋体" w:cs="Courier New"/>
          <w:sz w:val="24"/>
          <w:lang w:val="en-US" w:eastAsia="zh-CN"/>
        </w:rPr>
        <w:t>供应商</w:t>
      </w:r>
      <w:r>
        <w:rPr>
          <w:rFonts w:hint="eastAsia" w:ascii="宋体" w:hAnsi="宋体" w:cs="Courier New"/>
          <w:sz w:val="24"/>
        </w:rPr>
        <w:t>在接收到报修要求后，应在3日内到现场进行维修。</w:t>
      </w:r>
    </w:p>
    <w:p w14:paraId="1B7C4B4A">
      <w:pPr>
        <w:adjustRightInd w:val="0"/>
        <w:snapToGrid w:val="0"/>
        <w:spacing w:after="78" w:line="360" w:lineRule="auto"/>
        <w:rPr>
          <w:rFonts w:ascii="宋体" w:hAnsi="宋体" w:cs="Courier New"/>
          <w:b/>
          <w:bCs/>
          <w:sz w:val="24"/>
        </w:rPr>
      </w:pPr>
      <w:r>
        <w:rPr>
          <w:rFonts w:hint="eastAsia" w:ascii="宋体" w:hAnsi="宋体" w:cs="Courier New"/>
          <w:b/>
          <w:bCs/>
          <w:sz w:val="24"/>
          <w:lang w:eastAsia="zh-CN"/>
        </w:rPr>
        <w:t>（</w:t>
      </w:r>
      <w:r>
        <w:rPr>
          <w:rFonts w:hint="eastAsia" w:ascii="宋体" w:hAnsi="宋体" w:cs="Courier New"/>
          <w:b/>
          <w:bCs/>
          <w:sz w:val="24"/>
          <w:lang w:val="en-US" w:eastAsia="zh-CN"/>
        </w:rPr>
        <w:t>二</w:t>
      </w:r>
      <w:r>
        <w:rPr>
          <w:rFonts w:hint="eastAsia" w:ascii="宋体" w:hAnsi="宋体" w:cs="Courier New"/>
          <w:b/>
          <w:bCs/>
          <w:sz w:val="24"/>
          <w:lang w:eastAsia="zh-CN"/>
        </w:rPr>
        <w:t>）</w:t>
      </w:r>
      <w:r>
        <w:rPr>
          <w:rFonts w:hint="eastAsia" w:ascii="宋体" w:hAnsi="宋体" w:cs="Courier New"/>
          <w:b/>
          <w:bCs/>
          <w:sz w:val="24"/>
        </w:rPr>
        <w:t>设备技术要求</w:t>
      </w:r>
    </w:p>
    <w:p w14:paraId="61285823">
      <w:pPr>
        <w:adjustRightInd w:val="0"/>
        <w:snapToGrid w:val="0"/>
        <w:spacing w:after="0" w:line="360" w:lineRule="auto"/>
        <w:ind w:firstLine="480" w:firstLineChars="200"/>
        <w:outlineLvl w:val="9"/>
        <w:rPr>
          <w:rFonts w:hint="eastAsia" w:ascii="宋体" w:hAnsi="宋体" w:cs="Courier New"/>
          <w:b w:val="0"/>
          <w:bCs w:val="0"/>
          <w:sz w:val="24"/>
        </w:rPr>
      </w:pPr>
      <w:r>
        <w:rPr>
          <w:rFonts w:hint="eastAsia" w:ascii="宋体" w:hAnsi="宋体" w:cs="Courier New"/>
          <w:sz w:val="24"/>
        </w:rPr>
        <w:t>设备技术要求如下</w:t>
      </w:r>
      <w:r>
        <w:rPr>
          <w:rFonts w:hint="eastAsia" w:ascii="宋体" w:hAnsi="宋体" w:cs="Courier New"/>
          <w:sz w:val="24"/>
          <w:lang w:eastAsia="zh-CN"/>
        </w:rPr>
        <w:t>，</w:t>
      </w:r>
      <w:r>
        <w:rPr>
          <w:rFonts w:hint="eastAsia" w:ascii="宋体" w:hAnsi="宋体" w:eastAsia="宋体" w:cs="Courier New"/>
          <w:kern w:val="2"/>
          <w:sz w:val="24"/>
          <w:szCs w:val="24"/>
        </w:rPr>
        <w:t>标注“★”的</w:t>
      </w:r>
      <w:r>
        <w:rPr>
          <w:rFonts w:hint="eastAsia" w:ascii="宋体" w:hAnsi="宋体" w:cs="Courier New"/>
          <w:kern w:val="2"/>
          <w:sz w:val="24"/>
          <w:szCs w:val="24"/>
          <w:lang w:val="en-US" w:eastAsia="zh-CN"/>
        </w:rPr>
        <w:t>参数不允许发生负偏离，否者将</w:t>
      </w:r>
      <w:r>
        <w:rPr>
          <w:rFonts w:hint="eastAsia" w:ascii="宋体" w:hAnsi="宋体" w:eastAsia="宋体" w:cs="Courier New"/>
          <w:kern w:val="2"/>
          <w:sz w:val="24"/>
          <w:szCs w:val="24"/>
        </w:rPr>
        <w:t>导致</w:t>
      </w:r>
      <w:r>
        <w:rPr>
          <w:rFonts w:hint="eastAsia" w:ascii="宋体" w:hAnsi="宋体" w:cs="Courier New"/>
          <w:kern w:val="2"/>
          <w:sz w:val="24"/>
          <w:szCs w:val="24"/>
          <w:lang w:val="en-US" w:eastAsia="zh-CN"/>
        </w:rPr>
        <w:t>后续在</w:t>
      </w:r>
      <w:r>
        <w:rPr>
          <w:rFonts w:hint="eastAsia" w:ascii="宋体" w:hAnsi="宋体" w:eastAsia="宋体" w:cs="Courier New"/>
          <w:kern w:val="2"/>
          <w:sz w:val="24"/>
          <w:szCs w:val="24"/>
        </w:rPr>
        <w:t>投标</w:t>
      </w:r>
      <w:r>
        <w:rPr>
          <w:rFonts w:hint="eastAsia" w:ascii="宋体" w:hAnsi="宋体" w:cs="Courier New"/>
          <w:kern w:val="2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Courier New"/>
          <w:kern w:val="2"/>
          <w:sz w:val="24"/>
          <w:szCs w:val="24"/>
        </w:rPr>
        <w:t>被否决</w:t>
      </w:r>
      <w:r>
        <w:rPr>
          <w:rFonts w:hint="eastAsia" w:ascii="宋体" w:hAnsi="宋体" w:cs="Courier New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Courier New"/>
          <w:kern w:val="2"/>
          <w:sz w:val="24"/>
          <w:szCs w:val="24"/>
        </w:rPr>
        <w:t>标注“▲”的条款</w:t>
      </w:r>
      <w:r>
        <w:rPr>
          <w:rFonts w:hint="eastAsia" w:ascii="宋体" w:hAnsi="宋体" w:cs="Courier New"/>
          <w:kern w:val="2"/>
          <w:sz w:val="24"/>
          <w:szCs w:val="24"/>
          <w:lang w:val="en-US" w:eastAsia="zh-CN"/>
        </w:rPr>
        <w:t>发生负偏离将在</w:t>
      </w:r>
      <w:r>
        <w:rPr>
          <w:rFonts w:hint="eastAsia" w:ascii="宋体" w:hAnsi="宋体" w:eastAsia="宋体" w:cs="Courier New"/>
          <w:kern w:val="2"/>
          <w:sz w:val="24"/>
          <w:szCs w:val="24"/>
        </w:rPr>
        <w:t>评、定标时产生不利于</w:t>
      </w:r>
      <w:r>
        <w:rPr>
          <w:rFonts w:hint="eastAsia" w:ascii="宋体" w:hAnsi="宋体" w:cs="Courier New"/>
          <w:kern w:val="2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Courier New"/>
          <w:kern w:val="2"/>
          <w:sz w:val="24"/>
          <w:szCs w:val="24"/>
        </w:rPr>
        <w:t>的影响</w:t>
      </w:r>
      <w:r>
        <w:rPr>
          <w:rFonts w:hint="eastAsia" w:ascii="宋体" w:hAnsi="宋体" w:cs="Courier New"/>
          <w:sz w:val="24"/>
          <w:lang w:eastAsia="zh-CN"/>
        </w:rPr>
        <w:t>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697"/>
        <w:gridCol w:w="7410"/>
      </w:tblGrid>
      <w:tr w14:paraId="0EE6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  <w:vAlign w:val="center"/>
          </w:tcPr>
          <w:p w14:paraId="19E3E0D8">
            <w:pPr>
              <w:pStyle w:val="15"/>
              <w:spacing w:after="78"/>
              <w:ind w:left="0" w:leftChars="0" w:firstLine="0" w:firstLineChars="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highlight w:val="none"/>
              </w:rPr>
              <w:t>序号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2CE34D6">
            <w:pPr>
              <w:pStyle w:val="15"/>
              <w:spacing w:after="78"/>
              <w:ind w:left="0" w:leftChars="0" w:firstLine="0" w:firstLineChars="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highlight w:val="none"/>
              </w:rPr>
              <w:t>设备名称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F02AC92">
            <w:pPr>
              <w:pStyle w:val="15"/>
              <w:spacing w:after="78"/>
              <w:ind w:left="0" w:leftChars="0" w:firstLine="0" w:firstLineChars="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highlight w:val="none"/>
              </w:rPr>
              <w:t>技术参数/指标</w:t>
            </w:r>
          </w:p>
        </w:tc>
      </w:tr>
      <w:tr w14:paraId="07F3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415" w:type="dxa"/>
            <w:vMerge w:val="restart"/>
            <w:shd w:val="clear" w:color="auto" w:fill="auto"/>
            <w:vAlign w:val="center"/>
          </w:tcPr>
          <w:p w14:paraId="2897378B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44CC7E8C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电感耦合等离子质谱仪</w:t>
            </w:r>
          </w:p>
        </w:tc>
        <w:tc>
          <w:tcPr>
            <w:tcW w:w="7410" w:type="dxa"/>
            <w:shd w:val="clear" w:color="auto" w:fill="auto"/>
          </w:tcPr>
          <w:p w14:paraId="3D9FAC9A">
            <w:pPr>
              <w:numPr>
                <w:ilvl w:val="-1"/>
                <w:numId w:val="0"/>
              </w:numPr>
              <w:adjustRightInd w:val="0"/>
              <w:snapToGrid w:val="0"/>
              <w:spacing w:after="0" w:line="240" w:lineRule="auto"/>
              <w:ind w:right="480"/>
              <w:rPr>
                <w:rFonts w:hint="eastAsia" w:ascii="宋体" w:hAnsi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1.1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★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</w:rPr>
              <w:t>配置要求：</w:t>
            </w:r>
          </w:p>
          <w:p w14:paraId="3F24D3BD">
            <w:pPr>
              <w:adjustRightInd w:val="0"/>
              <w:snapToGrid w:val="0"/>
              <w:spacing w:after="78" w:afterLines="25" w:line="240" w:lineRule="auto"/>
              <w:ind w:right="480" w:firstLineChars="0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(1)电感耦合等离子体质谱仪主机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1台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主机配气体稀释系统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；</w:t>
            </w:r>
          </w:p>
          <w:p w14:paraId="62DA153F">
            <w:pPr>
              <w:adjustRightInd w:val="0"/>
              <w:snapToGrid w:val="0"/>
              <w:spacing w:after="78" w:afterLines="25" w:line="240" w:lineRule="auto"/>
              <w:ind w:right="480" w:firstLineChars="0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自动进样器（180位 15 ml以上）1台；</w:t>
            </w:r>
          </w:p>
          <w:p w14:paraId="40143DBA">
            <w:pPr>
              <w:adjustRightInd w:val="0"/>
              <w:snapToGrid w:val="0"/>
              <w:spacing w:after="78" w:afterLines="25" w:line="240" w:lineRule="auto"/>
              <w:ind w:right="480" w:firstLineChars="0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(3)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工作站（含软件）1台；</w:t>
            </w:r>
          </w:p>
          <w:p w14:paraId="3FCA0432">
            <w:pPr>
              <w:adjustRightInd w:val="0"/>
              <w:snapToGrid w:val="0"/>
              <w:spacing w:after="78" w:afterLines="25" w:line="240" w:lineRule="auto"/>
              <w:ind w:right="480" w:firstLineChars="0"/>
              <w:rPr>
                <w:rFonts w:hint="eastAsia" w:ascii="宋体" w:hAnsi="宋体" w:eastAsia="宋体" w:cs="宋体"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循环冷却水系统 1套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；</w:t>
            </w:r>
          </w:p>
          <w:p w14:paraId="582B998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 w:val="0"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 w:val="0"/>
                <w:szCs w:val="21"/>
                <w:highlight w:val="none"/>
                <w:lang w:val="en-US" w:eastAsia="zh-CN"/>
              </w:rPr>
              <w:t>仪器厂家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人员培训</w:t>
            </w:r>
            <w:r>
              <w:rPr>
                <w:rFonts w:hint="eastAsia" w:ascii="宋体" w:hAnsi="宋体" w:cs="宋体"/>
                <w:kern w:val="2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2"/>
                <w:szCs w:val="21"/>
                <w:highlight w:val="none"/>
                <w:lang w:val="en-US" w:eastAsia="zh-CN"/>
              </w:rPr>
              <w:t>免费培训人员≥2人；</w:t>
            </w:r>
          </w:p>
          <w:p w14:paraId="0688682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 w:val="0"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kern w:val="2"/>
                <w:szCs w:val="21"/>
                <w:highlight w:val="none"/>
                <w:lang w:val="en-US" w:eastAsia="zh-CN"/>
              </w:rPr>
              <w:t>质保期限：2年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。</w:t>
            </w:r>
          </w:p>
        </w:tc>
      </w:tr>
      <w:tr w14:paraId="5256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41C1AD1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3B57241E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5DA49E3A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1.2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★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仪器关键性能：</w:t>
            </w:r>
          </w:p>
          <w:p w14:paraId="64696E7A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长期稳定性（RSD）：≤3%（2小时）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</w:p>
          <w:p w14:paraId="3A4C6A42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灵敏度：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低质量数（Li）：≥50M cps/ppm，中质量数（In或Y）：≥100M cps/ppm，高质量数（U或Tl）：≥80M cps/ppm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</w:tc>
      </w:tr>
      <w:tr w14:paraId="186B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3B78E5EA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7B962F6B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23B6ABE0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1.3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★离子源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高频率自激式全固态射频发生器，频率30 MHz以上，频率稳定性&lt;±0.01%。</w:t>
            </w:r>
          </w:p>
        </w:tc>
      </w:tr>
      <w:tr w14:paraId="27F9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5A76483B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460ADAE6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095FDAB3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1.4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▲采样锥口径要求必须≥1.0mm，截取锥要求必须≥0.7mm，</w:t>
            </w:r>
            <w:bookmarkStart w:id="0" w:name="_Hlk39694813"/>
            <w:r>
              <w:rPr>
                <w:rFonts w:hint="eastAsia" w:ascii="宋体" w:hAnsi="宋体" w:cs="宋体"/>
                <w:szCs w:val="21"/>
                <w:highlight w:val="none"/>
              </w:rPr>
              <w:t>采样锥与截取锥之间不得使用任何气体。</w:t>
            </w:r>
            <w:bookmarkEnd w:id="0"/>
          </w:p>
        </w:tc>
      </w:tr>
      <w:tr w14:paraId="0BE3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0C668055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623262EA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08A64336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▲四极杆质量分析器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：</w:t>
            </w:r>
          </w:p>
          <w:p w14:paraId="1F5A58F1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质谱范围：1-275amu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</w:p>
          <w:p w14:paraId="032558F7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驱动频率 ≥ 2.3MHz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</w:p>
          <w:p w14:paraId="4ED88E16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分辨率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调节范围0.1-2.0amu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。</w:t>
            </w:r>
          </w:p>
        </w:tc>
      </w:tr>
      <w:tr w14:paraId="3FAA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4CBEFD46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4CD66D2F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59DAB591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1.6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碰撞反应池</w:t>
            </w: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具有轴向加速的四极杆碰撞反应池系统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具有四极杆动态带宽调谐反应模式消除干扰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可以使用包括氦气，氢气、甲烷，氧气等多种碰撞或反应气体及混合气。</w:t>
            </w:r>
          </w:p>
        </w:tc>
      </w:tr>
      <w:tr w14:paraId="3891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67966D9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4271A2BB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29CA2763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1.7仪器主要部件参数要求：</w:t>
            </w:r>
          </w:p>
          <w:p w14:paraId="74781EEC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雾化器：同心雾化器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</w:p>
          <w:p w14:paraId="627952FE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雾化室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旋流型雾化室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</w:p>
          <w:p w14:paraId="78B1E82C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炬管：石英材质炬管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</w:p>
          <w:p w14:paraId="4C8DAF11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等离子体工作线圈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无需水冷或气冷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</w:p>
          <w:p w14:paraId="036F37A5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离子透镜系统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四极杆离子提取透镜系统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</w:tc>
      </w:tr>
      <w:tr w14:paraId="3370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7B7A9345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1A5D40A4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1E099540">
            <w:pPr>
              <w:adjustRightInd w:val="0"/>
              <w:snapToGrid w:val="0"/>
              <w:spacing w:line="240" w:lineRule="auto"/>
              <w:ind w:right="480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1.8工作站配置：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Win10及以上64位操作系统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cup：i7-14700及以上，内存16g，硬盘1T，显示屏24寸及以上，一体机。</w:t>
            </w:r>
          </w:p>
        </w:tc>
      </w:tr>
      <w:tr w14:paraId="2FC8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restart"/>
            <w:shd w:val="clear" w:color="auto" w:fill="auto"/>
            <w:vAlign w:val="center"/>
          </w:tcPr>
          <w:p w14:paraId="00205F21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7CBBC2E6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微波消解仪</w:t>
            </w:r>
          </w:p>
        </w:tc>
        <w:tc>
          <w:tcPr>
            <w:tcW w:w="7410" w:type="dxa"/>
            <w:shd w:val="clear" w:color="auto" w:fill="auto"/>
            <w:vAlign w:val="top"/>
          </w:tcPr>
          <w:p w14:paraId="4183BC9B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2.1</w:t>
            </w:r>
            <w:r>
              <w:rPr>
                <w:rFonts w:hint="eastAsia" w:ascii="宋体" w:hAnsi="宋体" w:eastAsia="宋体" w:cs="宋体"/>
                <w:bCs w:val="0"/>
                <w:szCs w:val="21"/>
                <w:highlight w:val="none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同批次处理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样品数量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≥16个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消解罐罐内体积≥100ml；非接触地控制所有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消解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罐的温度和压力，无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bidi="ar"/>
              </w:rPr>
              <w:t>有线连接形式的传感器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</w:tr>
      <w:tr w14:paraId="3729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dxa"/>
            <w:vMerge w:val="continue"/>
            <w:shd w:val="clear" w:color="auto" w:fill="auto"/>
            <w:vAlign w:val="center"/>
          </w:tcPr>
          <w:p w14:paraId="059674EC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2A6755D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3EF5C81D">
            <w:pPr>
              <w:numPr>
                <w:ilvl w:val="-1"/>
                <w:numId w:val="0"/>
              </w:numPr>
              <w:adjustRightInd w:val="0"/>
              <w:snapToGrid w:val="0"/>
              <w:spacing w:after="0" w:line="240" w:lineRule="auto"/>
              <w:ind w:right="480"/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bidi="ar"/>
              </w:rPr>
              <w:t>配置要求：</w:t>
            </w:r>
          </w:p>
          <w:p w14:paraId="6B7499D2">
            <w:pPr>
              <w:adjustRightInd w:val="0"/>
              <w:snapToGrid w:val="0"/>
              <w:spacing w:after="0" w:afterLines="-2147483648" w:line="240" w:lineRule="auto"/>
              <w:ind w:right="480" w:firstLineChars="0"/>
              <w:rPr>
                <w:rFonts w:hint="eastAsia" w:ascii="宋体" w:hAnsi="宋体" w:eastAsia="宋体" w:cs="宋体"/>
                <w:kern w:val="2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 w:val="0"/>
                <w:szCs w:val="21"/>
                <w:highlight w:val="none"/>
                <w:lang w:bidi="ar"/>
              </w:rPr>
              <w:t>(1)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微波消解仪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1台</w:t>
            </w: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  <w:lang w:bidi="ar"/>
              </w:rPr>
              <w:t>；</w:t>
            </w:r>
          </w:p>
          <w:p w14:paraId="38116BA7">
            <w:pPr>
              <w:adjustRightInd w:val="0"/>
              <w:snapToGrid w:val="0"/>
              <w:spacing w:after="0" w:afterLines="-2147483648" w:line="240" w:lineRule="auto"/>
              <w:ind w:right="480" w:firstLineChars="0"/>
              <w:rPr>
                <w:rFonts w:hint="eastAsia" w:ascii="宋体" w:hAnsi="宋体" w:eastAsia="宋体" w:cs="宋体"/>
                <w:kern w:val="2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 w:val="0"/>
                <w:szCs w:val="21"/>
                <w:highlight w:val="none"/>
                <w:lang w:bidi="ar"/>
              </w:rPr>
              <w:t>(2)</w:t>
            </w:r>
            <w:r>
              <w:rPr>
                <w:rFonts w:hint="eastAsia" w:ascii="宋体" w:hAnsi="宋体" w:cs="宋体"/>
                <w:bCs w:val="0"/>
                <w:szCs w:val="21"/>
                <w:highlight w:val="none"/>
                <w:lang w:val="en-US" w:eastAsia="zh-CN" w:bidi="ar"/>
              </w:rPr>
              <w:t>配套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val="en-US" w:eastAsia="zh-CN" w:bidi="ar"/>
              </w:rPr>
              <w:t>石墨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bidi="ar"/>
              </w:rPr>
              <w:t>赶酸器</w:t>
            </w: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  <w:lang w:bidi="ar"/>
              </w:rPr>
              <w:t>1台；</w:t>
            </w:r>
          </w:p>
          <w:p w14:paraId="7D99268F">
            <w:pPr>
              <w:adjustRightInd w:val="0"/>
              <w:snapToGrid w:val="0"/>
              <w:spacing w:after="0" w:afterLines="-2147483648" w:line="240" w:lineRule="auto"/>
              <w:ind w:right="480" w:firstLineChars="0"/>
              <w:rPr>
                <w:rFonts w:hint="eastAsia" w:ascii="宋体" w:hAnsi="宋体" w:eastAsia="宋体" w:cs="宋体"/>
                <w:bCs w:val="0"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Cs w:val="21"/>
                <w:highlight w:val="none"/>
                <w:lang w:bidi="ar"/>
              </w:rPr>
              <w:t>(3)</w:t>
            </w:r>
            <w:r>
              <w:rPr>
                <w:rFonts w:hint="eastAsia" w:ascii="宋体" w:hAnsi="宋体" w:cs="宋体"/>
                <w:bCs w:val="0"/>
                <w:szCs w:val="21"/>
                <w:highlight w:val="none"/>
                <w:lang w:bidi="ar"/>
              </w:rPr>
              <w:t>超高压转盘架</w:t>
            </w:r>
            <w:r>
              <w:rPr>
                <w:rFonts w:hint="eastAsia" w:ascii="宋体" w:hAnsi="宋体" w:cs="宋体"/>
                <w:bCs w:val="0"/>
                <w:color w:val="auto"/>
                <w:szCs w:val="21"/>
                <w:highlight w:val="none"/>
                <w:lang w:val="en-US" w:eastAsia="zh-CN" w:bidi="ar"/>
              </w:rPr>
              <w:t>1组</w:t>
            </w:r>
            <w:r>
              <w:rPr>
                <w:rFonts w:hint="eastAsia" w:ascii="宋体" w:hAnsi="宋体" w:eastAsia="宋体" w:cs="宋体"/>
                <w:bCs w:val="0"/>
                <w:color w:val="auto"/>
                <w:szCs w:val="21"/>
                <w:highlight w:val="none"/>
                <w:lang w:val="en-US" w:eastAsia="zh-CN" w:bidi="ar"/>
              </w:rPr>
              <w:t>；</w:t>
            </w:r>
          </w:p>
          <w:p w14:paraId="3EF4803F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bCs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Cs w:val="0"/>
                <w:szCs w:val="21"/>
                <w:highlight w:val="none"/>
                <w:lang w:bidi="ar"/>
              </w:rPr>
              <w:t>)</w:t>
            </w:r>
            <w:r>
              <w:rPr>
                <w:rFonts w:hint="eastAsia" w:ascii="宋体" w:hAnsi="宋体" w:cs="宋体"/>
                <w:bCs w:val="0"/>
                <w:szCs w:val="21"/>
                <w:highlight w:val="none"/>
                <w:lang w:val="en-US" w:eastAsia="zh-CN" w:bidi="ar"/>
              </w:rPr>
              <w:t>配套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bidi="ar"/>
              </w:rPr>
              <w:t>PEEK材料护套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bidi="ar"/>
              </w:rPr>
              <w:t>TFM消解内罐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bidi="ar"/>
              </w:rPr>
              <w:t>TFM消解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 w:bidi="ar"/>
              </w:rPr>
              <w:t>密封塞、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bidi="ar"/>
              </w:rPr>
              <w:t>定量控压模块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 w:bidi="ar"/>
              </w:rPr>
              <w:t>不少于16个。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bidi="ar"/>
              </w:rPr>
              <w:t xml:space="preserve">    </w:t>
            </w:r>
          </w:p>
        </w:tc>
      </w:tr>
      <w:tr w14:paraId="7CAE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27AC4706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738E2C94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0A34606D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2.3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微波安全：微波泄露量≤0.0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mW/cm2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</w:tr>
      <w:tr w14:paraId="49AC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6737F65D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488757A1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428EC33F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lang w:val="en-US" w:eastAsia="zh-CN" w:bidi="ar"/>
              </w:rPr>
              <w:t>2.4</w:t>
            </w: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lang w:bidi="ar"/>
              </w:rPr>
              <w:t>消解内罐内壁光洁度Ra：≤0.5μm</w:t>
            </w: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</w:tr>
      <w:tr w14:paraId="4FEA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53227975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6E143FA1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6A9D2A07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2.5</w:t>
            </w: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lang w:bidi="ar"/>
              </w:rPr>
              <w:t>消解炉腔整体由316L不锈钢无缝焊接而成，并配高强度不锈钢承载安全防爆门，运行过程中始终锁定炉门，非低于安全温度和压力无法开门。</w:t>
            </w:r>
          </w:p>
        </w:tc>
      </w:tr>
      <w:tr w14:paraId="3475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3755BD59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425F5396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013930A2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 w:bidi="ar"/>
              </w:rPr>
              <w:t>2.6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val="en-US" w:eastAsia="zh-CN" w:bidi="ar"/>
              </w:rPr>
              <w:t>运行时可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bidi="ar"/>
              </w:rPr>
              <w:t>实时监控每个反应罐反应过程中的压力变化，当罐内压力超过预置极限压力时，能自动释放多余气体后自密闭。</w:t>
            </w:r>
          </w:p>
        </w:tc>
      </w:tr>
      <w:tr w14:paraId="559E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restart"/>
            <w:shd w:val="clear" w:color="auto" w:fill="auto"/>
            <w:vAlign w:val="center"/>
          </w:tcPr>
          <w:p w14:paraId="48C72156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28ADA67C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气相色谱质谱联用仪</w:t>
            </w:r>
          </w:p>
        </w:tc>
        <w:tc>
          <w:tcPr>
            <w:tcW w:w="7410" w:type="dxa"/>
            <w:shd w:val="clear" w:color="auto" w:fill="auto"/>
          </w:tcPr>
          <w:p w14:paraId="08161EBB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配置要求：</w:t>
            </w:r>
          </w:p>
          <w:p w14:paraId="0D84C09F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气相色谱质谱联用仪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主机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1台；</w:t>
            </w:r>
          </w:p>
          <w:p w14:paraId="3240AC7E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合一进样器（液体、顶空、固相微萃取）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1台；</w:t>
            </w:r>
          </w:p>
          <w:p w14:paraId="6783B951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(3)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吹扫捕集仪（水土一体）1台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0170E8DF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工作站（含软件）1台；</w:t>
            </w:r>
          </w:p>
          <w:p w14:paraId="3794F501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UPS电源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1套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可持续供电2小时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48EFA553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eastAsia="zh-CN"/>
              </w:rPr>
              <w:t>仪器厂家人员培训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val="en-US" w:eastAsia="zh-CN"/>
              </w:rPr>
              <w:t>免费培训人员≥2人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  <w:lang w:val="en-US" w:eastAsia="zh-CN"/>
              </w:rPr>
              <w:t>；</w:t>
            </w:r>
          </w:p>
        </w:tc>
      </w:tr>
      <w:tr w14:paraId="718F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527CD5D8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7DCEEE2E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5660F3EE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★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val="en-US" w:eastAsia="zh-CN"/>
              </w:rPr>
              <w:t>质谱部分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：</w:t>
            </w:r>
          </w:p>
          <w:p w14:paraId="2636836C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信噪比：1μL 1pg/μL八氟萘针对标称质量数为 272.0 u 的离子在 50 - 300 u 范围内扫描，信噪比大于 5000:1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1DA53940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离子源：配置EI源，独立控温，最高温度可到350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；</w:t>
            </w:r>
          </w:p>
          <w:p w14:paraId="111885EE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最大离子化能量不小于240eV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5D343534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四极杆质量分析器：石英镀金共轭双曲面四极杆，独立温控，最高可达 200˚C（非预四极加热）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2D13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751CB8AB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4CF34472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73B27D66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气相色谱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部分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性能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：</w:t>
            </w:r>
          </w:p>
          <w:p w14:paraId="6A713A82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保留时间重复性 &lt; 0.008%；峰面积重现性 &lt; 0.5% RSD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；</w:t>
            </w:r>
          </w:p>
          <w:p w14:paraId="046A4675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柱温箱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温度范围：室温上5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-450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升温速率：100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/min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温度稳定性: ＜0.01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 xml:space="preserve"> /1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程序升温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能力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；</w:t>
            </w:r>
          </w:p>
          <w:p w14:paraId="0FFC79FC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分流/不分流进样口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&gt;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00：1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0B5A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07AB6CC1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1AF37659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64A77CAE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3.4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三合一自动进样器</w:t>
            </w:r>
          </w:p>
          <w:p w14:paraId="731B2D61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集成常规液体进样、大体积液体模块、顶空、SPME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固相微萃取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、不同进样模式在线自动切换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；</w:t>
            </w:r>
          </w:p>
          <w:p w14:paraId="6731A39F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液体进样模块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2ml样品瓶的样品承载容量≧1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0个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进样体积：100nl-1000µl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5CFD7AE7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default" w:ascii="宋体" w:hAnsi="宋体" w:eastAsia="微软雅黑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顶空进样模块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顶空针可加热，加热温度在室温+5ºC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150ºC(±1ºC)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使用20mL规格的样品瓶，样品承载容量≧45个；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加热槽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位置不少于6个。</w:t>
            </w:r>
          </w:p>
          <w:p w14:paraId="373FDE21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固相微萃取进样模块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使用20mL规格的样品瓶，样品承载容量≧45个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萃取时可以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样品加热和搅拌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697C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37868669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CB9AA8E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7B98FAD5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吹扫捕集进样器</w:t>
            </w:r>
          </w:p>
          <w:p w14:paraId="0F65F7F0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(1)吹扫、解吸、烘焙及冷却过程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循环时间：&lt;15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 xml:space="preserve"> min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3B62D137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捕集管温控：可由室温加热至350℃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2910D4F6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rightChars="0"/>
              <w:jc w:val="lef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电子质量流量控制器（MFC）：流量控制在5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500mL/min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1A66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7EABAABF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4FA35BF4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0A5F0ACC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3.6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工作站配置：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Win10及以上64位操作系统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cup：i7-14700及以上，内存16g，硬盘1T，显示屏24寸及以上，一体机。</w:t>
            </w:r>
          </w:p>
        </w:tc>
      </w:tr>
      <w:tr w14:paraId="5735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restart"/>
            <w:shd w:val="clear" w:color="auto" w:fill="auto"/>
            <w:vAlign w:val="center"/>
          </w:tcPr>
          <w:p w14:paraId="7DED47A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3F478B17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顶空进样气相色谱</w:t>
            </w:r>
          </w:p>
          <w:p w14:paraId="0A6780D8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仪</w:t>
            </w:r>
          </w:p>
        </w:tc>
        <w:tc>
          <w:tcPr>
            <w:tcW w:w="7410" w:type="dxa"/>
            <w:shd w:val="clear" w:color="auto" w:fill="auto"/>
          </w:tcPr>
          <w:p w14:paraId="65A732E9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配置要求：</w:t>
            </w:r>
          </w:p>
          <w:p w14:paraId="3A6E9DEF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气相色谱仪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主机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1台；</w:t>
            </w:r>
          </w:p>
          <w:p w14:paraId="0258D22F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顶空进样器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1台；</w:t>
            </w:r>
          </w:p>
          <w:p w14:paraId="54115514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氢火焰离子检测器（FID）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个;</w:t>
            </w:r>
          </w:p>
          <w:p w14:paraId="310113F5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电子捕获检测器（ECD）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；</w:t>
            </w:r>
          </w:p>
          <w:p w14:paraId="67F7E463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(5)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工作站（含软件）1台；</w:t>
            </w:r>
          </w:p>
          <w:p w14:paraId="1B8D73AF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UPS电源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1套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可持续供电2小时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58EE2AEA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eastAsia="zh-CN"/>
              </w:rPr>
              <w:t>仪器厂家人员培训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val="en-US" w:eastAsia="zh-CN"/>
              </w:rPr>
              <w:t>免费培训人员≥2人.</w:t>
            </w:r>
          </w:p>
        </w:tc>
      </w:tr>
      <w:tr w14:paraId="656C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709FDA19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1968670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6678F295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气相色谱仪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性能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：</w:t>
            </w:r>
          </w:p>
          <w:p w14:paraId="0F64B3EC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保留时间重复性 &lt; 0.008%；峰面积重现性 &lt; 0.5% RSD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；</w:t>
            </w:r>
          </w:p>
          <w:p w14:paraId="71510939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柱温箱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温度范围：室温上5˚C-4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温度设置分辨率：</w:t>
            </w:r>
            <w:r>
              <w:rPr>
                <w:rFonts w:hint="eastAsia"/>
                <w:szCs w:val="21"/>
                <w:highlight w:val="none"/>
              </w:rPr>
              <w:t>0.1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升温速率：100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/min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温度稳定性: ＜0.01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 xml:space="preserve"> /1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程序升温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能力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；</w:t>
            </w:r>
          </w:p>
          <w:p w14:paraId="742767BE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eastAsia="宋体"/>
                <w:b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分流/不分流进样口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大于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00：1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0603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6F57948D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2978115E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2C5E771D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right="480" w:firstLine="0"/>
              <w:jc w:val="left"/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顶空进样器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性能：</w:t>
            </w:r>
          </w:p>
          <w:p w14:paraId="48E6EB11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right="480" w:firstLine="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样品数：不低于48位，不少于12个加热位；</w:t>
            </w:r>
          </w:p>
          <w:p w14:paraId="2649501B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right="480" w:firstLine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样品加热温度：35-210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；</w:t>
            </w:r>
          </w:p>
          <w:p w14:paraId="17D7D51F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可选择两种方式温育：样品单独加热，进样之后立即放回样品盘架，减少挥发，增加样品重复性；在一个样品运行的时候，选择加热另一个样品，重叠进样，节约时间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1569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235105D1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8FD02C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759C000C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氢火焰离子检测器（FID）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性能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：</w:t>
            </w:r>
          </w:p>
          <w:p w14:paraId="059499EF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最低检测限：&lt;1.2pg C/s；</w:t>
            </w:r>
          </w:p>
          <w:p w14:paraId="62320C94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电子压力/流量控制,压力控制精度：0.01psi；</w:t>
            </w:r>
          </w:p>
          <w:p w14:paraId="739418D1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/>
                <w:szCs w:val="21"/>
                <w:highlight w:val="none"/>
              </w:rPr>
              <w:t>线性动态范围：</w:t>
            </w:r>
            <w:r>
              <w:rPr>
                <w:szCs w:val="21"/>
                <w:highlight w:val="none"/>
              </w:rPr>
              <w:t>&gt;10</w:t>
            </w:r>
            <w:r>
              <w:rPr>
                <w:szCs w:val="21"/>
                <w:highlight w:val="none"/>
                <w:vertAlign w:val="superscript"/>
              </w:rPr>
              <w:t>7</w:t>
            </w:r>
            <w:r>
              <w:rPr>
                <w:rFonts w:hint="eastAsia"/>
                <w:szCs w:val="21"/>
                <w:highlight w:val="none"/>
              </w:rPr>
              <w:t>；</w:t>
            </w:r>
          </w:p>
          <w:p w14:paraId="4492C43C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/>
                <w:szCs w:val="21"/>
                <w:highlight w:val="none"/>
              </w:rPr>
              <w:t>数据采集速率：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Cs w:val="21"/>
                <w:highlight w:val="none"/>
              </w:rPr>
              <w:t>10</w:t>
            </w:r>
            <w:r>
              <w:rPr>
                <w:szCs w:val="21"/>
                <w:highlight w:val="none"/>
              </w:rPr>
              <w:t>00Hz</w:t>
            </w:r>
            <w:r>
              <w:rPr>
                <w:rFonts w:hint="eastAsia"/>
                <w:szCs w:val="21"/>
                <w:highlight w:val="none"/>
              </w:rPr>
              <w:t>；</w:t>
            </w:r>
          </w:p>
          <w:p w14:paraId="0AD44A4F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/>
                <w:szCs w:val="21"/>
                <w:highlight w:val="none"/>
              </w:rPr>
              <w:t>具有灭火自动检测和自动重新点火功能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</w:tc>
      </w:tr>
      <w:tr w14:paraId="0ED9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419BED64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3038A40A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2103F0FB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电子捕获检测器（ECD）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性能：</w:t>
            </w:r>
          </w:p>
          <w:p w14:paraId="7D2D2FB5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最高使用温度：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400℃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14AAFDEE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最低检测限：：&lt; 3.8 fg/mL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林丹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 xml:space="preserve"> </w:t>
            </w:r>
          </w:p>
          <w:p w14:paraId="72F9163C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动态范围：&gt;5×10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vertAlign w:val="superscript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（林丹）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3F73E241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rightChars="0"/>
              <w:jc w:val="left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数据采集速率：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500Hz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35E0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064F3CF2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2955D6F9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7F1384CD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rightChars="0"/>
              <w:jc w:val="lef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4.6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工作站配置：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Win10及以上64位操作系统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cup：i7-14700及以上，内存16g，硬盘1T，显示屏24寸及以上，一体机。</w:t>
            </w:r>
          </w:p>
        </w:tc>
      </w:tr>
      <w:tr w14:paraId="084B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restart"/>
            <w:shd w:val="clear" w:color="auto" w:fill="auto"/>
            <w:vAlign w:val="center"/>
          </w:tcPr>
          <w:p w14:paraId="72332DCE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28355642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液体进样气相色谱</w:t>
            </w:r>
          </w:p>
          <w:p w14:paraId="5975EF42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仪</w:t>
            </w:r>
          </w:p>
        </w:tc>
        <w:tc>
          <w:tcPr>
            <w:tcW w:w="7410" w:type="dxa"/>
            <w:shd w:val="clear" w:color="auto" w:fill="auto"/>
            <w:vAlign w:val="top"/>
          </w:tcPr>
          <w:p w14:paraId="6E718270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配置要求：</w:t>
            </w:r>
          </w:p>
          <w:p w14:paraId="25AA1526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气相色谱仪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主机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Cs w:val="21"/>
                <w:highlight w:val="none"/>
              </w:rPr>
              <w:t>1台；</w:t>
            </w:r>
          </w:p>
          <w:p w14:paraId="3C99CA32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液体自动进样器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Cs w:val="21"/>
                <w:highlight w:val="none"/>
              </w:rPr>
              <w:t>1台；</w:t>
            </w:r>
          </w:p>
          <w:p w14:paraId="49D3257E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火焰光度检测器（FPD）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个;</w:t>
            </w:r>
          </w:p>
          <w:p w14:paraId="0D1A4006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电子捕获检测器（ECD）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；</w:t>
            </w:r>
          </w:p>
          <w:p w14:paraId="08233F27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工作站（含软件）1台；</w:t>
            </w:r>
          </w:p>
          <w:p w14:paraId="3C3C65D5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UPS电源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1套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可持续供电2小时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4997CE9B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eastAsia="zh-CN"/>
              </w:rPr>
              <w:t>仪器厂家人员培训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val="en-US" w:eastAsia="zh-CN"/>
              </w:rPr>
              <w:t>免费培训人员≥2人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。</w:t>
            </w:r>
          </w:p>
        </w:tc>
      </w:tr>
      <w:tr w14:paraId="6FE5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2A43D4ED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68475F1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1EA8A208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气相色谱仪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性能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：</w:t>
            </w:r>
          </w:p>
          <w:p w14:paraId="6A443568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保留时间重复性 &lt; 0.008%；峰面积重现性 &lt; 0.5% RSD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；</w:t>
            </w:r>
          </w:p>
          <w:p w14:paraId="5890A976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柱温箱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温度范围：室温上5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-4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，温度设置分辨率：0.1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升温速率：100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/min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温度稳定性: ＜0.01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℃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程序升温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能力。</w:t>
            </w:r>
          </w:p>
          <w:p w14:paraId="6CE3378E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分流/不分流进样口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&gt;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00：1</w:t>
            </w:r>
          </w:p>
        </w:tc>
      </w:tr>
      <w:tr w14:paraId="179C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226D50D7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390CF022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312C538F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bidi="ar"/>
              </w:rPr>
              <w:t>火焰光度检测器（FPD）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性能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：</w:t>
            </w:r>
          </w:p>
          <w:p w14:paraId="300C6418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最低检测器限：&lt; 4.5 pg S/sec；&lt; 120 fg P/sec；</w:t>
            </w:r>
          </w:p>
          <w:p w14:paraId="697DE19D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动态范围：&gt;10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vertAlign w:val="baseline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 xml:space="preserve"> S, &gt;10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vertAlign w:val="baseline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P；</w:t>
            </w:r>
          </w:p>
          <w:p w14:paraId="510AB5C2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 xml:space="preserve">最高操作温度：400 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5BDB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5BC71BE7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1B195093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5A72BA4D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电子捕获检测器（ECD）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性能：</w:t>
            </w:r>
          </w:p>
          <w:p w14:paraId="778EC338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最高使用温度：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400℃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331ACFE7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最低检测限：：&lt; 3.8 fg/mL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林丹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 xml:space="preserve"> </w:t>
            </w:r>
          </w:p>
          <w:p w14:paraId="5F16F89E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动态范围：&gt;5×10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vertAlign w:val="baseline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（林丹）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463011B4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数据采集速率：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500Hz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0C46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3C6FDBAA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311EBBE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7A202BD7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液体自动进样器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3E9A0CDD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采用旋转塔盘式进样方式，单塔盘的进样位数不小于15位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20CB3216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 xml:space="preserve">进样体积：0.01 μL-250.0 μL；  </w:t>
            </w:r>
          </w:p>
          <w:p w14:paraId="4CBB36BC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进样量线性：≥99%；</w:t>
            </w:r>
          </w:p>
          <w:p w14:paraId="07ED5989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交叉污染小于0.000001；</w:t>
            </w:r>
          </w:p>
          <w:p w14:paraId="61EE537E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具有自动稀释、柱前衍生和冷却等功能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51CD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25352D74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30BF1F55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08572128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5.6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工作站配置：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Win10及以上64位操作系统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cup：i7-14700及以上，内存16g，硬盘1T，显示屏24寸及以上，一体机。</w:t>
            </w:r>
          </w:p>
        </w:tc>
      </w:tr>
      <w:tr w14:paraId="189B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restart"/>
            <w:shd w:val="clear" w:color="auto" w:fill="auto"/>
            <w:vAlign w:val="center"/>
          </w:tcPr>
          <w:p w14:paraId="4768A966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618E93FA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低本底α/β测量仪</w:t>
            </w:r>
          </w:p>
        </w:tc>
        <w:tc>
          <w:tcPr>
            <w:tcW w:w="7410" w:type="dxa"/>
            <w:shd w:val="clear" w:color="auto" w:fill="auto"/>
            <w:vAlign w:val="top"/>
          </w:tcPr>
          <w:p w14:paraId="62AED8C6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配置要求：</w:t>
            </w:r>
          </w:p>
          <w:p w14:paraId="68E7ED5A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四通道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低本底α/β测量仪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主机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1台；</w:t>
            </w:r>
          </w:p>
          <w:p w14:paraId="3D27CE7D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机柜1个</w:t>
            </w:r>
            <w:r>
              <w:rPr>
                <w:rFonts w:hint="eastAsia" w:ascii="宋体" w:hAnsi="宋体" w:eastAsia="宋体" w:cs="宋体"/>
                <w:bCs/>
                <w:color w:val="C00000"/>
                <w:kern w:val="2"/>
                <w:szCs w:val="21"/>
                <w:highlight w:val="none"/>
              </w:rPr>
              <w:t>；</w:t>
            </w:r>
          </w:p>
          <w:p w14:paraId="54690083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rightChars="0"/>
              <w:jc w:val="left"/>
              <w:rPr>
                <w:rFonts w:hint="eastAsia" w:ascii="宋体" w:hAnsi="宋体" w:cs="宋体"/>
                <w:bCs/>
                <w:color w:val="C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none"/>
              </w:rPr>
              <w:t>铅室</w:t>
            </w:r>
            <w:r>
              <w:rPr>
                <w:rFonts w:hint="eastAsia" w:ascii="宋体" w:hAnsi="宋体" w:eastAsia="宋体" w:cs="宋体"/>
                <w:bCs/>
                <w:color w:val="C0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C00000"/>
                <w:sz w:val="21"/>
                <w:szCs w:val="21"/>
                <w:highlight w:val="none"/>
                <w:vertAlign w:val="baseline"/>
                <w:lang w:val="en-US" w:eastAsia="zh-CN"/>
              </w:rPr>
              <w:t>个；</w:t>
            </w:r>
          </w:p>
          <w:p w14:paraId="44D91760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rightChars="0"/>
              <w:jc w:val="left"/>
              <w:rPr>
                <w:rFonts w:hint="eastAsia" w:ascii="宋体" w:hAnsi="宋体" w:cs="宋体"/>
                <w:bCs/>
                <w:color w:val="C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工作站（含软件）1台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2B29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dxa"/>
            <w:vMerge w:val="continue"/>
            <w:shd w:val="clear" w:color="auto" w:fill="auto"/>
            <w:vAlign w:val="center"/>
          </w:tcPr>
          <w:p w14:paraId="3F411995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378BBECC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1FE35F13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eastAsia="宋体" w:cs="宋体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6.2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 w:bidi="ar"/>
              </w:rPr>
              <w:t>仪器性能</w:t>
            </w:r>
          </w:p>
          <w:p w14:paraId="0B2AA469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仪器灵敏度：α=5×10</w:t>
            </w:r>
            <w:r>
              <w:rPr>
                <w:rFonts w:hint="eastAsia" w:ascii="宋体" w:hAnsi="宋体" w:cs="宋体"/>
                <w:szCs w:val="21"/>
                <w:highlight w:val="none"/>
                <w:vertAlign w:val="superscript"/>
                <w:lang w:bidi="ar"/>
              </w:rPr>
              <w:t>-4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Bq；β=1×10</w:t>
            </w:r>
            <w:r>
              <w:rPr>
                <w:rFonts w:hint="eastAsia" w:ascii="宋体" w:hAnsi="宋体" w:cs="宋体"/>
                <w:szCs w:val="21"/>
                <w:highlight w:val="none"/>
                <w:vertAlign w:val="superscript"/>
                <w:lang w:bidi="ar"/>
              </w:rPr>
              <w:t>-3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Bq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 w:bidi="ar"/>
              </w:rPr>
              <w:t>；</w:t>
            </w:r>
          </w:p>
          <w:p w14:paraId="47BD238D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重复性：仪器连续通电24小时，各路探测器效率变化＜±5%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 w:bidi="ar"/>
              </w:rPr>
              <w:t>；</w:t>
            </w:r>
          </w:p>
          <w:p w14:paraId="45B303A3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效率稳定性：α＜2%，β＜3%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 w:bidi="ar"/>
              </w:rPr>
              <w:t>；</w:t>
            </w:r>
          </w:p>
          <w:p w14:paraId="6638B63E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default" w:ascii="宋体" w:hAnsi="宋体" w:eastAsia="宋体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 w:bidi="ar"/>
              </w:rPr>
              <w:t>(4)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串道比：α进入β道≤1%，β进入α道≤0.1%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 w:bidi="ar"/>
              </w:rPr>
              <w:t>。</w:t>
            </w:r>
          </w:p>
        </w:tc>
      </w:tr>
      <w:tr w14:paraId="683D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5" w:type="dxa"/>
            <w:vMerge w:val="continue"/>
            <w:shd w:val="clear" w:color="auto" w:fill="auto"/>
            <w:vAlign w:val="center"/>
          </w:tcPr>
          <w:p w14:paraId="4CD44BDF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2D05BC9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3C6462F4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default" w:ascii="宋体" w:hAnsi="宋体" w:eastAsia="宋体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6.3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软件具备总β放射性活度浓度扣除天然K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40功能。</w:t>
            </w:r>
          </w:p>
        </w:tc>
      </w:tr>
      <w:tr w14:paraId="27BD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51CA50E2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7B04D6FB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65281DDB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6.4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工作站配置：工作站配置：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Win10及以上64位操作系统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cup：i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2450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及以上，内存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g，硬盘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500g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，显示屏24寸及以上，一体机。</w:t>
            </w:r>
          </w:p>
        </w:tc>
      </w:tr>
      <w:tr w14:paraId="59C4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restart"/>
            <w:shd w:val="clear" w:color="auto" w:fill="auto"/>
            <w:vAlign w:val="center"/>
          </w:tcPr>
          <w:p w14:paraId="2E578296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2A7365AF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超高效液相色谱仪</w:t>
            </w:r>
          </w:p>
          <w:p w14:paraId="06667613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5CE19B6B">
            <w:pPr>
              <w:numPr>
                <w:ilvl w:val="-1"/>
                <w:numId w:val="0"/>
              </w:numPr>
              <w:adjustRightInd w:val="0"/>
              <w:snapToGrid w:val="0"/>
              <w:spacing w:after="0" w:afterLines="-2147483648" w:line="240" w:lineRule="auto"/>
              <w:ind w:right="480"/>
              <w:jc w:val="both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配置要求：</w:t>
            </w:r>
          </w:p>
          <w:p w14:paraId="45DAC739">
            <w:pPr>
              <w:adjustRightInd w:val="0"/>
              <w:snapToGrid w:val="0"/>
              <w:spacing w:after="0" w:afterLines="-2147483648" w:line="240" w:lineRule="auto"/>
              <w:ind w:right="480" w:firstLineChars="0"/>
              <w:jc w:val="both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超高效液相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色谱仪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主机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1台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压力范围大于1300 bar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；</w:t>
            </w:r>
          </w:p>
          <w:p w14:paraId="11FE352B">
            <w:pPr>
              <w:adjustRightInd w:val="0"/>
              <w:snapToGrid w:val="0"/>
              <w:spacing w:after="0" w:afterLines="-2147483648" w:line="240" w:lineRule="auto"/>
              <w:ind w:right="480"/>
              <w:jc w:val="both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自动进样器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Cs w:val="21"/>
                <w:highlight w:val="none"/>
              </w:rPr>
              <w:t>1台；</w:t>
            </w:r>
          </w:p>
          <w:p w14:paraId="0DDD1B22">
            <w:pPr>
              <w:adjustRightInd w:val="0"/>
              <w:snapToGrid w:val="0"/>
              <w:spacing w:after="0" w:afterLines="-2147483648" w:line="240" w:lineRule="auto"/>
              <w:ind w:right="48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二极管阵列检测器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个;</w:t>
            </w:r>
          </w:p>
          <w:p w14:paraId="3CF9439B">
            <w:pPr>
              <w:adjustRightInd w:val="0"/>
              <w:snapToGrid w:val="0"/>
              <w:spacing w:after="0" w:afterLines="-2147483648" w:line="240" w:lineRule="auto"/>
              <w:ind w:right="480" w:firstLineChars="0"/>
              <w:jc w:val="both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荧光检测器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；</w:t>
            </w:r>
          </w:p>
          <w:p w14:paraId="6C1166D0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(5)柱后衍生装置1套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；</w:t>
            </w:r>
          </w:p>
          <w:p w14:paraId="30EFD5DC">
            <w:pPr>
              <w:adjustRightInd w:val="0"/>
              <w:snapToGrid w:val="0"/>
              <w:spacing w:after="0" w:afterLines="-2147483648" w:line="240" w:lineRule="auto"/>
              <w:ind w:right="480" w:firstLineChars="0"/>
              <w:jc w:val="both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(6)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工作站（含软件）1台；</w:t>
            </w:r>
          </w:p>
          <w:p w14:paraId="2D900AE5">
            <w:pPr>
              <w:adjustRightInd w:val="0"/>
              <w:snapToGrid w:val="0"/>
              <w:spacing w:after="0" w:afterLines="-2147483648" w:line="240" w:lineRule="auto"/>
              <w:ind w:right="480" w:firstLineChars="0"/>
              <w:jc w:val="both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UPS电源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1套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可持续供电2小时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718992FD">
            <w:pPr>
              <w:adjustRightInd w:val="0"/>
              <w:snapToGrid w:val="0"/>
              <w:spacing w:line="240" w:lineRule="auto"/>
              <w:ind w:right="480"/>
              <w:rPr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eastAsia="zh-CN"/>
              </w:rPr>
              <w:t>仪器厂家人员培训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kern w:val="2"/>
                <w:szCs w:val="21"/>
                <w:highlight w:val="none"/>
                <w:lang w:val="en-US" w:eastAsia="zh-CN"/>
              </w:rPr>
              <w:t>免费培训人员≥2人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。</w:t>
            </w:r>
          </w:p>
        </w:tc>
      </w:tr>
      <w:tr w14:paraId="71AC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52791475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9E088EB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0736EA87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7.2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超高效液相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色谱仪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性能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：</w:t>
            </w:r>
          </w:p>
          <w:p w14:paraId="4239011C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default"/>
                <w:szCs w:val="21"/>
                <w:highlight w:val="none"/>
              </w:rPr>
              <w:t>超高压四元梯度泵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/>
                <w:szCs w:val="21"/>
                <w:highlight w:val="none"/>
              </w:rPr>
              <w:t>流量范围：0.001 mL/min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-</w:t>
            </w:r>
            <w:r>
              <w:rPr>
                <w:rFonts w:hint="default"/>
                <w:szCs w:val="21"/>
                <w:highlight w:val="none"/>
              </w:rPr>
              <w:t>5.0 mL/min，混合精度：&lt; 0.15 % RSD；</w:t>
            </w:r>
          </w:p>
          <w:p w14:paraId="45F76C96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rightChars="0"/>
              <w:jc w:val="lef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柱温箱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柱温范围：4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 xml:space="preserve">110℃ (室温以下20℃) 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具有降温功能；温度稳定性和准确度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0.05℃和 0.5℃；</w:t>
            </w:r>
          </w:p>
        </w:tc>
      </w:tr>
      <w:tr w14:paraId="71A5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42E39F7F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1C71A141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6852CDDC">
            <w:pPr>
              <w:pStyle w:val="22"/>
              <w:numPr>
                <w:ilvl w:val="-1"/>
                <w:numId w:val="0"/>
              </w:numPr>
              <w:tabs>
                <w:tab w:val="left" w:pos="851"/>
              </w:tabs>
              <w:spacing w:line="240" w:lineRule="auto"/>
              <w:ind w:left="1" w:firstLineChars="0"/>
              <w:jc w:val="both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二极管阵列检测器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性能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：</w:t>
            </w:r>
          </w:p>
          <w:p w14:paraId="0DB6BC13">
            <w:pPr>
              <w:pStyle w:val="22"/>
              <w:numPr>
                <w:ilvl w:val="-1"/>
                <w:numId w:val="0"/>
              </w:numPr>
              <w:tabs>
                <w:tab w:val="left" w:pos="851"/>
              </w:tabs>
              <w:spacing w:line="240" w:lineRule="auto"/>
              <w:ind w:left="1" w:firstLineChars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光源：氘灯和钨灯；</w:t>
            </w:r>
          </w:p>
          <w:p w14:paraId="2B3F8F87">
            <w:pPr>
              <w:pStyle w:val="22"/>
              <w:numPr>
                <w:ilvl w:val="-1"/>
                <w:numId w:val="0"/>
              </w:numPr>
              <w:tabs>
                <w:tab w:val="left" w:pos="851"/>
              </w:tabs>
              <w:spacing w:line="240" w:lineRule="auto"/>
              <w:ind w:left="1" w:firstLineChars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最大数据采集频率：120Hz；</w:t>
            </w:r>
          </w:p>
          <w:p w14:paraId="1ACAF1D5">
            <w:pPr>
              <w:pStyle w:val="22"/>
              <w:numPr>
                <w:ilvl w:val="-1"/>
                <w:numId w:val="0"/>
              </w:numPr>
              <w:tabs>
                <w:tab w:val="left" w:pos="851"/>
              </w:tabs>
              <w:spacing w:line="240" w:lineRule="auto"/>
              <w:ind w:left="1" w:firstLineChars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噪音：在230/4 nm时，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&lt;3×10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vertAlign w:val="superscript"/>
              </w:rPr>
              <w:t>-6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AU（10mm流通池）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；</w:t>
            </w:r>
          </w:p>
          <w:p w14:paraId="073829E3">
            <w:pPr>
              <w:pStyle w:val="22"/>
              <w:numPr>
                <w:ilvl w:val="-1"/>
                <w:numId w:val="0"/>
              </w:numPr>
              <w:tabs>
                <w:tab w:val="left" w:pos="851"/>
              </w:tabs>
              <w:spacing w:line="240" w:lineRule="auto"/>
              <w:ind w:left="1" w:firstLine="0" w:firstLineChars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漂移：&lt;0.5×10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vertAlign w:val="superscript"/>
              </w:rPr>
              <w:t>-3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AU/h @230nm；</w:t>
            </w:r>
          </w:p>
          <w:p w14:paraId="10AB9C6B">
            <w:pPr>
              <w:pStyle w:val="22"/>
              <w:numPr>
                <w:ilvl w:val="-1"/>
                <w:numId w:val="0"/>
              </w:numPr>
              <w:tabs>
                <w:tab w:val="left" w:pos="851"/>
              </w:tabs>
              <w:spacing w:line="240" w:lineRule="auto"/>
              <w:ind w:left="1" w:firstLine="0" w:firstLineChars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波长范围：190-640nm；</w:t>
            </w:r>
          </w:p>
          <w:p w14:paraId="229C7C21">
            <w:pPr>
              <w:pStyle w:val="22"/>
              <w:numPr>
                <w:ilvl w:val="-1"/>
                <w:numId w:val="0"/>
              </w:numPr>
              <w:tabs>
                <w:tab w:val="left" w:pos="851"/>
              </w:tabs>
              <w:spacing w:line="240" w:lineRule="auto"/>
              <w:ind w:left="1" w:firstLine="0" w:firstLineChars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波长准确度：±1nm，氘灯自动校准，氯化钬滤光片验证；</w:t>
            </w:r>
          </w:p>
          <w:p w14:paraId="6477605D">
            <w:pPr>
              <w:pStyle w:val="22"/>
              <w:numPr>
                <w:ilvl w:val="0"/>
                <w:numId w:val="0"/>
              </w:numPr>
              <w:tabs>
                <w:tab w:val="left" w:pos="851"/>
              </w:tabs>
              <w:ind w:left="1" w:firstLine="0" w:firstLineChars="0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波长精度：&lt;0. 1nm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3E5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3F877039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5F3BD795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31287F25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荧光检测器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性能</w:t>
            </w:r>
          </w:p>
          <w:p w14:paraId="3DA5680D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right="48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光源：氙灯，寿命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4000小时；</w:t>
            </w:r>
          </w:p>
          <w:p w14:paraId="722F12F4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right="48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最大数据采集频率：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74Hz；</w:t>
            </w:r>
          </w:p>
          <w:p w14:paraId="6719BC40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right="48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激发波长范围：200-1200nm；</w:t>
            </w:r>
          </w:p>
          <w:p w14:paraId="76A31B7D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right="48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发射波长范围：200-1200nm；</w:t>
            </w:r>
          </w:p>
          <w:p w14:paraId="71EF9210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(5)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灵敏度：拉曼（水）&gt;3000</w:t>
            </w:r>
          </w:p>
        </w:tc>
      </w:tr>
      <w:tr w14:paraId="2BC6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3C3DC1A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2D561C5D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57EB9A07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="0" w:firstLineChars="0"/>
              <w:jc w:val="left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柱后衍生装置</w:t>
            </w:r>
          </w:p>
          <w:p w14:paraId="14DCF613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(1)高压恒流泵：选用双柱塞式往复泵，由高精度直流伺服电机提供动力，并采用嵌入式微处理器控制和电子压力脉动抑制等新技术；</w:t>
            </w:r>
          </w:p>
          <w:p w14:paraId="7BD8EA99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(2)流速范围：0.001～9.999 mL/min，以0.001ml为增量</w:t>
            </w:r>
          </w:p>
          <w:p w14:paraId="4BACFC86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(3)流量精度&lt;0.5%或0.025%RSD</w:t>
            </w:r>
          </w:p>
          <w:p w14:paraId="46606DC8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(4)流量准确度±0.1%</w:t>
            </w:r>
          </w:p>
          <w:p w14:paraId="7C6067F8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(5)最大操作压力：35MPa</w:t>
            </w:r>
          </w:p>
          <w:p w14:paraId="5305ADC8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(6)可设置自动柱后冲洗功能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0CB124CF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(7)过压保护系统：系统设定压力保护上限，在压力超值时主动停机保护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1834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4DCADDD6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284E2874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4FAAF7F2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/>
              <w:jc w:val="left"/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7.6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自动进样器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04E4527C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样品容量：132 位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2ml样品瓶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；</w:t>
            </w:r>
          </w:p>
          <w:p w14:paraId="709BFF0C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进样范围：0.1-20μL，增量为0.1μL；</w:t>
            </w:r>
          </w:p>
          <w:p w14:paraId="6AFBBBC9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进样精度：&lt; 0.15 % RSD；</w:t>
            </w:r>
          </w:p>
          <w:p w14:paraId="1DE3812F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交叉污染度：&lt; 0.003%；</w:t>
            </w:r>
          </w:p>
          <w:p w14:paraId="3FCE8DA2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="0" w:firstLineChars="0"/>
              <w:jc w:val="left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具有柱前自动衍生程序，可实现编程进样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1552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7218A50B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256AB77A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140E042E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7.7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工作站配置：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Win10及以上64位操作系统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cup：i7-14700及以上，内存16g，硬盘1T，显示屏24寸及以上，一体机。</w:t>
            </w:r>
          </w:p>
        </w:tc>
      </w:tr>
      <w:tr w14:paraId="2170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restart"/>
            <w:shd w:val="clear" w:color="auto" w:fill="auto"/>
            <w:vAlign w:val="center"/>
          </w:tcPr>
          <w:p w14:paraId="518F88FB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3885F505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TOC检测仪</w:t>
            </w:r>
          </w:p>
        </w:tc>
        <w:tc>
          <w:tcPr>
            <w:tcW w:w="7410" w:type="dxa"/>
            <w:shd w:val="clear" w:color="auto" w:fill="auto"/>
          </w:tcPr>
          <w:p w14:paraId="0B7A75D4">
            <w:pPr>
              <w:numPr>
                <w:ilvl w:val="-1"/>
                <w:numId w:val="0"/>
              </w:numPr>
              <w:adjustRightInd w:val="0"/>
              <w:snapToGrid w:val="0"/>
              <w:spacing w:after="0" w:afterLines="-2147483648" w:line="240" w:lineRule="auto"/>
              <w:ind w:right="480"/>
              <w:jc w:val="both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配置要求：</w:t>
            </w:r>
          </w:p>
          <w:p w14:paraId="068399D1">
            <w:pPr>
              <w:adjustRightInd w:val="0"/>
              <w:snapToGrid w:val="0"/>
              <w:spacing w:after="0" w:afterLines="-2147483648" w:line="240" w:lineRule="auto"/>
              <w:ind w:right="480" w:firstLineChars="0"/>
              <w:jc w:val="both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TOC检测仪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主机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1台；</w:t>
            </w:r>
          </w:p>
          <w:p w14:paraId="58DF90FC">
            <w:pPr>
              <w:adjustRightInd w:val="0"/>
              <w:snapToGrid w:val="0"/>
              <w:spacing w:after="0" w:afterLines="-2147483648" w:line="240" w:lineRule="auto"/>
              <w:ind w:right="480"/>
              <w:jc w:val="both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自动取样装置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Cs w:val="21"/>
                <w:highlight w:val="none"/>
              </w:rPr>
              <w:t>1台；</w:t>
            </w:r>
          </w:p>
          <w:p w14:paraId="70EB6A12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default" w:ascii="宋体" w:hAnsi="宋体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(3)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工作站（含软件）1台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。</w:t>
            </w:r>
          </w:p>
        </w:tc>
      </w:tr>
      <w:tr w14:paraId="3F8B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56B9A1AB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F1FFBC9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624F4D6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8.2.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仪器性能要求</w:t>
            </w:r>
          </w:p>
          <w:p w14:paraId="7F98B0CA">
            <w:pPr>
              <w:numPr>
                <w:ilvl w:val="0"/>
                <w:numId w:val="0"/>
              </w:numPr>
              <w:adjustRightInd w:val="0"/>
              <w:snapToGrid w:val="0"/>
              <w:spacing w:after="0" w:afterLines="-2147483648" w:line="240" w:lineRule="auto"/>
              <w:ind w:left="0" w:leftChars="0" w:right="480" w:rightChars="0" w:firstLine="0" w:firstLineChars="0"/>
              <w:jc w:val="both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采用湿法氧化+非分散红外吸收原理进行检测；</w:t>
            </w:r>
          </w:p>
          <w:p w14:paraId="3A431AE9">
            <w:pPr>
              <w:numPr>
                <w:ilvl w:val="0"/>
                <w:numId w:val="0"/>
              </w:numPr>
              <w:adjustRightInd w:val="0"/>
              <w:snapToGrid w:val="0"/>
              <w:spacing w:after="0" w:afterLines="-2147483648" w:line="240" w:lineRule="auto"/>
              <w:ind w:left="0" w:leftChars="0" w:right="480" w:rightChars="0" w:firstLine="0" w:firstLineChars="0"/>
              <w:jc w:val="both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量程范围：TOC量程为（0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100.000）mg/L；</w:t>
            </w:r>
          </w:p>
          <w:p w14:paraId="1D2A3DA1">
            <w:pPr>
              <w:numPr>
                <w:ilvl w:val="0"/>
                <w:numId w:val="0"/>
              </w:numPr>
              <w:adjustRightInd w:val="0"/>
              <w:snapToGrid w:val="0"/>
              <w:spacing w:after="0" w:afterLines="-2147483648" w:line="240" w:lineRule="auto"/>
              <w:ind w:left="0" w:leftChars="0" w:right="480" w:rightChars="0" w:firstLine="0" w:firstLineChars="0"/>
              <w:jc w:val="both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(3)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重复性误差：≤3%；</w:t>
            </w:r>
          </w:p>
          <w:p w14:paraId="0A6C1301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测试精度：0.001mg/L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4BB9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26D06948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555C8846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7724E19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自动取样装置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配置要求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val="en-US" w:eastAsia="zh-CN"/>
              </w:rPr>
              <w:t>20位及以上，可与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TOC检测仪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联机实现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无人值守的样品检测。</w:t>
            </w:r>
          </w:p>
        </w:tc>
      </w:tr>
      <w:tr w14:paraId="36B5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238A982E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52EBD975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7E6433ED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8.4数据要求：</w:t>
            </w:r>
          </w:p>
          <w:p w14:paraId="73845F2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关键参数（TOC等）要有显示、监控、报警功能并可进行数据记录和曲线查看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6521C8B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具备详尽的操作记录及报警记录，且不可删除，不可关闭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65E4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2D0CA873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574D591F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7410" w:type="dxa"/>
            <w:shd w:val="clear" w:color="auto" w:fill="auto"/>
          </w:tcPr>
          <w:p w14:paraId="33BF2D9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8.5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工作站配置：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Win10及以上64位操作系统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cup：i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2450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及以上，内存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g，硬盘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500g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，显示屏24寸及以上，一体机。</w:t>
            </w:r>
          </w:p>
        </w:tc>
      </w:tr>
      <w:tr w14:paraId="51E2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restart"/>
            <w:shd w:val="clear" w:color="auto" w:fill="auto"/>
            <w:vAlign w:val="center"/>
          </w:tcPr>
          <w:p w14:paraId="261958BF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69B4974C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szCs w:val="21"/>
                <w:highlight w:val="none"/>
              </w:rPr>
              <w:t>全自动化学需氧量分析仪</w:t>
            </w:r>
          </w:p>
        </w:tc>
        <w:tc>
          <w:tcPr>
            <w:tcW w:w="7410" w:type="dxa"/>
            <w:shd w:val="clear" w:color="auto" w:fill="auto"/>
            <w:vAlign w:val="top"/>
          </w:tcPr>
          <w:p w14:paraId="5E4D457C">
            <w:pPr>
              <w:numPr>
                <w:ilvl w:val="-1"/>
                <w:numId w:val="0"/>
              </w:numPr>
              <w:adjustRightInd w:val="0"/>
              <w:snapToGrid w:val="0"/>
              <w:spacing w:after="0" w:afterLines="-2147483648" w:line="240" w:lineRule="auto"/>
              <w:ind w:right="48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★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val="en-US" w:eastAsia="zh-CN"/>
              </w:rPr>
              <w:t>仪器性能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：</w:t>
            </w:r>
          </w:p>
          <w:p w14:paraId="6965DE66">
            <w:pPr>
              <w:adjustRightInd w:val="0"/>
              <w:snapToGrid w:val="0"/>
              <w:spacing w:line="240" w:lineRule="auto"/>
              <w:ind w:right="480" w:rightChars="0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default" w:ascii="宋体" w:hAnsi="宋体" w:cs="宋体"/>
                <w:bCs/>
                <w:szCs w:val="21"/>
                <w:highlight w:val="none"/>
              </w:rPr>
              <w:t>化学需氧量（COD）分析原理：重铬酸盐法消解法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;</w:t>
            </w:r>
          </w:p>
          <w:p w14:paraId="4B893654">
            <w:pPr>
              <w:adjustRightInd w:val="0"/>
              <w:snapToGrid w:val="0"/>
              <w:spacing w:line="240" w:lineRule="auto"/>
              <w:ind w:right="480" w:rightChars="0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default" w:ascii="宋体" w:hAnsi="宋体" w:cs="宋体"/>
                <w:bCs/>
                <w:szCs w:val="21"/>
                <w:highlight w:val="none"/>
              </w:rPr>
              <w:t>测量范围：16-700mg/L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;</w:t>
            </w:r>
          </w:p>
          <w:p w14:paraId="374E0A6F">
            <w:pPr>
              <w:adjustRightInd w:val="0"/>
              <w:snapToGrid w:val="0"/>
              <w:spacing w:line="240" w:lineRule="auto"/>
              <w:ind w:right="480" w:rightChars="0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default" w:ascii="宋体" w:hAnsi="宋体" w:cs="宋体"/>
                <w:bCs/>
                <w:szCs w:val="21"/>
                <w:highlight w:val="none"/>
              </w:rPr>
              <w:t>精密度：≤2%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;</w:t>
            </w:r>
          </w:p>
          <w:p w14:paraId="4E80BCC3">
            <w:pPr>
              <w:adjustRightInd w:val="0"/>
              <w:snapToGrid w:val="0"/>
              <w:spacing w:line="240" w:lineRule="auto"/>
              <w:ind w:right="480" w:rightChars="0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default" w:ascii="宋体" w:hAnsi="宋体" w:cs="宋体"/>
                <w:bCs/>
                <w:szCs w:val="21"/>
                <w:highlight w:val="none"/>
              </w:rPr>
              <w:t>准确度：≤5%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;</w:t>
            </w:r>
          </w:p>
          <w:p w14:paraId="7D646FA7">
            <w:pPr>
              <w:adjustRightInd w:val="0"/>
              <w:snapToGrid w:val="0"/>
              <w:spacing w:line="240" w:lineRule="auto"/>
              <w:ind w:right="480" w:rightChars="0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default" w:ascii="宋体" w:hAnsi="宋体" w:cs="宋体"/>
                <w:bCs/>
                <w:szCs w:val="21"/>
                <w:highlight w:val="none"/>
              </w:rPr>
              <w:t>加液准确度：≤0.2%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;</w:t>
            </w:r>
          </w:p>
          <w:p w14:paraId="204BB6B4">
            <w:pPr>
              <w:adjustRightInd w:val="0"/>
              <w:snapToGrid w:val="0"/>
              <w:spacing w:line="240" w:lineRule="auto"/>
              <w:ind w:right="480" w:rightChars="0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default" w:ascii="宋体" w:hAnsi="宋体" w:cs="宋体"/>
                <w:bCs/>
                <w:szCs w:val="21"/>
                <w:highlight w:val="none"/>
              </w:rPr>
              <w:t>测试效率：≤12min/样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;</w:t>
            </w:r>
          </w:p>
          <w:p w14:paraId="430158C7">
            <w:pPr>
              <w:adjustRightInd w:val="0"/>
              <w:snapToGrid w:val="0"/>
              <w:spacing w:line="240" w:lineRule="auto"/>
              <w:ind w:right="480" w:rightChars="0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default" w:ascii="宋体" w:hAnsi="宋体" w:cs="宋体"/>
                <w:bCs/>
                <w:szCs w:val="21"/>
                <w:highlight w:val="none"/>
              </w:rPr>
              <w:t>可同时测试≥30个样品，样品量≥10ml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0C26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53C6EB3F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2FAA66F1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1181AE8F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9.2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仪器为一体机设计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除出风口外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整机密闭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有效避免有毒气体、高温气体外溢。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仪器的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加热装置、冷凝回流管等全部内置在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仪器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内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检测时样品无需转移。</w:t>
            </w:r>
          </w:p>
        </w:tc>
      </w:tr>
      <w:tr w14:paraId="1D6B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6DA771FD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6011F499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71FFC60A">
            <w:p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rightChars="0"/>
              <w:jc w:val="lef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9.3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仪器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 w:bidi="ar"/>
              </w:rPr>
              <w:t>可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实现高浓度、低浓度样品所用试剂独立进液，避免交叉污染的功能。</w:t>
            </w:r>
          </w:p>
        </w:tc>
      </w:tr>
      <w:tr w14:paraId="2731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0084C695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1DCA1FE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5E0DBECA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right="48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 w:bidi="ar"/>
              </w:rPr>
              <w:t>9.4具备氯离子含量快速测定功能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，方便判断是否需要稀释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 w:bidi="ar"/>
              </w:rPr>
              <w:t>。</w:t>
            </w:r>
          </w:p>
        </w:tc>
      </w:tr>
      <w:tr w14:paraId="4C02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45A20A5A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7401EB01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054001A2">
            <w:pPr>
              <w:numPr>
                <w:ilvl w:val="-1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9.5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具有自动稀释功能，根据要求的稀释倍数，自动稀释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7405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3B6972E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66AA84E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45A08BBF">
            <w:pPr>
              <w:numPr>
                <w:ilvl w:val="0"/>
                <w:numId w:val="0"/>
              </w:numPr>
              <w:tabs>
                <w:tab w:val="left" w:pos="825"/>
              </w:tabs>
              <w:adjustRightInd w:val="0"/>
              <w:snapToGrid w:val="0"/>
              <w:spacing w:after="78" w:afterLines="25" w:line="240" w:lineRule="auto"/>
              <w:ind w:left="0" w:leftChars="0" w:right="480" w:rightChars="0" w:firstLine="0"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9.6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冷凝回流管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冷凝方式为水冷加风冷模式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5E94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7FF33822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4C03EFC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632FAE51">
            <w:pPr>
              <w:numPr>
                <w:ilvl w:val="-1"/>
                <w:numId w:val="0"/>
              </w:numPr>
              <w:adjustRightInd w:val="0"/>
              <w:snapToGrid w:val="0"/>
              <w:spacing w:after="0" w:afterLines="-2147483648" w:line="240" w:lineRule="auto"/>
              <w:ind w:right="480"/>
              <w:jc w:val="both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配置要求：</w:t>
            </w:r>
          </w:p>
          <w:p w14:paraId="6B2CB5B3">
            <w:pPr>
              <w:adjustRightInd w:val="0"/>
              <w:snapToGrid w:val="0"/>
              <w:spacing w:after="0" w:afterLines="-2147483648" w:line="240" w:lineRule="auto"/>
              <w:ind w:right="480" w:firstLineChars="0"/>
              <w:jc w:val="both"/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全自动化学需氧量分析仪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主机</w:t>
            </w:r>
            <w:r>
              <w:rPr>
                <w:rFonts w:hint="eastAsia" w:ascii="宋体" w:hAnsi="宋体" w:eastAsia="宋体" w:cs="宋体"/>
                <w:bCs/>
                <w:kern w:val="2"/>
                <w:szCs w:val="21"/>
                <w:highlight w:val="none"/>
              </w:rPr>
              <w:t>1台；</w:t>
            </w:r>
          </w:p>
          <w:p w14:paraId="0218B22B">
            <w:pPr>
              <w:numPr>
                <w:ilvl w:val="-1"/>
                <w:numId w:val="0"/>
              </w:numPr>
              <w:adjustRightInd w:val="0"/>
              <w:snapToGrid w:val="0"/>
              <w:spacing w:after="0" w:afterLines="-2147483648" w:line="240" w:lineRule="auto"/>
              <w:ind w:left="0" w:leftChars="0" w:right="480" w:rightChars="0" w:firstLine="0" w:firstLineChars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(2)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工作站（含软件）1台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highlight w:val="none"/>
                <w:vertAlign w:val="baseline"/>
                <w:lang w:val="en-US" w:eastAsia="zh-CN"/>
              </w:rPr>
              <w:t>工作站配置：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Win10及以上64位操作系统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cup：i7-14700及以上，内存16g，硬盘1T，显示屏24寸及以上，一体机。</w:t>
            </w:r>
          </w:p>
        </w:tc>
      </w:tr>
      <w:tr w14:paraId="4A3E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restart"/>
            <w:shd w:val="clear" w:color="auto" w:fill="auto"/>
            <w:vAlign w:val="center"/>
          </w:tcPr>
          <w:p w14:paraId="4897CB01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3FD9F7D2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挥发酚流动注射分析仪</w:t>
            </w:r>
          </w:p>
        </w:tc>
        <w:tc>
          <w:tcPr>
            <w:tcW w:w="7410" w:type="dxa"/>
            <w:shd w:val="clear" w:color="auto" w:fill="auto"/>
            <w:vAlign w:val="top"/>
          </w:tcPr>
          <w:p w14:paraId="773F70CE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10.1</w:t>
            </w:r>
            <w:r>
              <w:rPr>
                <w:rFonts w:hint="default" w:ascii="宋体" w:hAnsi="宋体" w:cs="宋体"/>
                <w:highlight w:val="none"/>
              </w:rPr>
              <w:t>▲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仪器配置</w:t>
            </w:r>
          </w:p>
          <w:p w14:paraId="4FC0FB47">
            <w:pPr>
              <w:adjustRightInd w:val="0"/>
              <w:snapToGrid w:val="0"/>
              <w:spacing w:line="240" w:lineRule="auto"/>
              <w:ind w:right="480" w:rightChars="0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挥发酚流动注射分析仪主机1台，带内嵌式在线稀释装置、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膜分离在线蒸馏模块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在线电冷凝模块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;</w:t>
            </w:r>
          </w:p>
          <w:p w14:paraId="59C7E4DC">
            <w:pPr>
              <w:adjustRightInd w:val="0"/>
              <w:snapToGrid w:val="0"/>
              <w:spacing w:line="240" w:lineRule="auto"/>
              <w:ind w:right="480" w:rightChars="0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150位以上自动进样器1台；</w:t>
            </w:r>
          </w:p>
          <w:p w14:paraId="0EC18CE1">
            <w:pPr>
              <w:adjustRightInd w:val="0"/>
              <w:snapToGrid w:val="0"/>
              <w:spacing w:line="240" w:lineRule="auto"/>
              <w:ind w:right="480" w:rightChars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仪器维护专用工具。</w:t>
            </w:r>
          </w:p>
        </w:tc>
      </w:tr>
      <w:tr w14:paraId="2F6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6CB6CD68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7CEF3CCB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1419DAB4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10.2</w:t>
            </w:r>
            <w:r>
              <w:rPr>
                <w:rFonts w:hint="default" w:ascii="宋体" w:hAnsi="宋体" w:cs="宋体"/>
                <w:highlight w:val="none"/>
              </w:rPr>
              <w:t>▲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仪器性能技术指标：</w:t>
            </w:r>
          </w:p>
          <w:p w14:paraId="5132EA51">
            <w:pPr>
              <w:adjustRightInd w:val="0"/>
              <w:snapToGrid w:val="0"/>
              <w:spacing w:line="240" w:lineRule="auto"/>
              <w:ind w:left="0" w:right="480"/>
              <w:jc w:val="left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方法原理：在线蒸馏4-氨基安替比林光度法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0C94862A">
            <w:pPr>
              <w:adjustRightInd w:val="0"/>
              <w:snapToGrid w:val="0"/>
              <w:spacing w:line="240" w:lineRule="auto"/>
              <w:ind w:left="0" w:right="480"/>
              <w:jc w:val="left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线性范围：0.001 -0.2mg/L  （最高5.0mg/L 应分段测量）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754FEFA5">
            <w:pPr>
              <w:adjustRightInd w:val="0"/>
              <w:snapToGrid w:val="0"/>
              <w:spacing w:line="240" w:lineRule="auto"/>
              <w:ind w:left="0" w:right="480"/>
              <w:jc w:val="left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检出限：≤0.0003 mg/L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42C86230">
            <w:pPr>
              <w:adjustRightInd w:val="0"/>
              <w:snapToGrid w:val="0"/>
              <w:spacing w:line="240" w:lineRule="auto"/>
              <w:ind w:left="0" w:right="480"/>
              <w:jc w:val="left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样品分析频率：16-20样/小时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1E4AFA6E">
            <w:pPr>
              <w:adjustRightInd w:val="0"/>
              <w:snapToGrid w:val="0"/>
              <w:spacing w:line="240" w:lineRule="auto"/>
              <w:ind w:right="480" w:rightChars="0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精密度：≤1%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 w14:paraId="468D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156B290D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602B210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65E88701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hint="eastAsia" w:ascii="宋体" w:hAnsi="宋体" w:eastAsia="宋体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0.3</w:t>
            </w:r>
            <w:r>
              <w:rPr>
                <w:rFonts w:hint="default" w:ascii="宋体" w:hAnsi="宋体" w:cs="宋体"/>
                <w:highlight w:val="none"/>
              </w:rPr>
              <w:t>▲仪器配套的化学流路元件都固定在化学流路板上，化学流路板以与水平面呈 15-45 度倾角放置在仪器上，有利于观察化学反应情况和废液的集中收集，避免废液腐蚀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。</w:t>
            </w:r>
          </w:p>
        </w:tc>
      </w:tr>
      <w:tr w14:paraId="7464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4B7978D3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2B148891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36C0E6A1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  <w:r>
              <w:rPr>
                <w:rFonts w:hint="default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highlight w:val="none"/>
              </w:rPr>
              <w:t>一体机式设计</w:t>
            </w:r>
            <w:r>
              <w:rPr>
                <w:rFonts w:hint="default" w:ascii="宋体" w:hAnsi="宋体" w:cs="宋体"/>
                <w:b w:val="0"/>
                <w:sz w:val="21"/>
                <w:highlight w:val="none"/>
                <w:lang w:eastAsia="zh-CN"/>
              </w:rPr>
              <w:t>，</w:t>
            </w:r>
            <w:r>
              <w:rPr>
                <w:rFonts w:ascii="宋体" w:hAnsi="宋体" w:cs="宋体"/>
                <w:highlight w:val="none"/>
              </w:rPr>
              <w:t>无需使用压缩气体，所有化学分析流路使用FEP全化学惰性透明管, 无翻边管路接头</w:t>
            </w:r>
            <w:r>
              <w:rPr>
                <w:rFonts w:hint="default" w:ascii="宋体" w:hAnsi="宋体" w:cs="宋体"/>
                <w:highlight w:val="none"/>
                <w:lang w:eastAsia="zh-CN"/>
              </w:rPr>
              <w:t>。</w:t>
            </w: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                                                                                                                         </w:t>
            </w:r>
          </w:p>
        </w:tc>
      </w:tr>
      <w:tr w14:paraId="5708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3056E066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7413351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34F2DAEA">
            <w:pPr>
              <w:pStyle w:val="44"/>
              <w:adjustRightInd w:val="0"/>
              <w:snapToGrid w:val="0"/>
              <w:ind w:right="480" w:rightChars="0" w:firstLine="0" w:firstLineChars="0"/>
              <w:jc w:val="both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kern w:val="2"/>
                <w:sz w:val="21"/>
                <w:szCs w:val="24"/>
                <w:highlight w:val="none"/>
              </w:rPr>
              <w:t>进样器具有独立补液泵设计，载流不但携带样品与试剂混合，还可起到清洁</w:t>
            </w:r>
            <w:r>
              <w:rPr>
                <w:rFonts w:ascii="宋体" w:hAnsi="宋体" w:cs="宋体"/>
                <w:kern w:val="2"/>
                <w:sz w:val="21"/>
                <w:szCs w:val="24"/>
                <w:highlight w:val="none"/>
              </w:rPr>
              <w:t>样品输送管</w:t>
            </w:r>
            <w:r>
              <w:rPr>
                <w:rFonts w:hint="default" w:ascii="宋体" w:hAnsi="宋体" w:cs="宋体"/>
                <w:kern w:val="2"/>
                <w:sz w:val="21"/>
                <w:szCs w:val="24"/>
                <w:highlight w:val="none"/>
              </w:rPr>
              <w:t>路的作用，在不同的样品之间泵入载流，可清洗</w:t>
            </w:r>
            <w:r>
              <w:rPr>
                <w:rFonts w:ascii="宋体" w:hAnsi="宋体" w:cs="宋体"/>
                <w:kern w:val="2"/>
                <w:sz w:val="21"/>
                <w:szCs w:val="24"/>
                <w:highlight w:val="none"/>
              </w:rPr>
              <w:t>取样针、完全避免样品滞留引起交叉污染。</w:t>
            </w:r>
          </w:p>
        </w:tc>
      </w:tr>
      <w:tr w14:paraId="2A4E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139C181F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4E0447ED">
            <w:pPr>
              <w:adjustRightInd w:val="0"/>
              <w:snapToGrid w:val="0"/>
              <w:spacing w:line="240" w:lineRule="auto"/>
              <w:ind w:right="48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  <w:vAlign w:val="top"/>
          </w:tcPr>
          <w:p w14:paraId="4BB770FA">
            <w:pPr>
              <w:adjustRightInd w:val="0"/>
              <w:snapToGrid w:val="0"/>
              <w:spacing w:line="240" w:lineRule="auto"/>
              <w:ind w:right="480" w:rightChars="0"/>
              <w:jc w:val="both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  <w:r>
              <w:rPr>
                <w:rFonts w:hint="default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4"/>
                <w:highlight w:val="none"/>
              </w:rPr>
              <w:t>在线</w:t>
            </w:r>
            <w:r>
              <w:rPr>
                <w:rFonts w:ascii="Times New Roman" w:hAnsi="Calibri" w:cs="Calibri"/>
                <w:szCs w:val="21"/>
                <w:highlight w:val="none"/>
              </w:rPr>
              <w:t>自动稀释</w:t>
            </w:r>
            <w:r>
              <w:rPr>
                <w:rFonts w:hint="eastAsia" w:ascii="Times New Roman" w:hAnsi="Calibri" w:cs="Calibri"/>
                <w:szCs w:val="21"/>
                <w:highlight w:val="none"/>
                <w:lang w:val="en-US" w:eastAsia="zh-CN"/>
              </w:rPr>
              <w:t>装置，稀释倍数≥20倍，配置的标准曲线</w:t>
            </w:r>
            <w:r>
              <w:rPr>
                <w:rFonts w:ascii="Times New Roman" w:hAnsi="Calibri" w:cs="Calibri"/>
                <w:szCs w:val="21"/>
                <w:highlight w:val="none"/>
              </w:rPr>
              <w:t>r&gt;0.999</w:t>
            </w:r>
            <w:r>
              <w:rPr>
                <w:rFonts w:hint="eastAsia" w:ascii="Times New Roman" w:hAnsi="Calibri" w:cs="Calibri"/>
                <w:szCs w:val="21"/>
                <w:highlight w:val="none"/>
                <w:lang w:eastAsia="zh-CN"/>
              </w:rPr>
              <w:t>。</w:t>
            </w:r>
          </w:p>
        </w:tc>
      </w:tr>
      <w:tr w14:paraId="3600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restart"/>
            <w:shd w:val="clear" w:color="auto" w:fill="auto"/>
            <w:vAlign w:val="center"/>
          </w:tcPr>
          <w:p w14:paraId="63B74C5A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3CA0B505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总氮流动注射分析仪</w:t>
            </w:r>
          </w:p>
        </w:tc>
        <w:tc>
          <w:tcPr>
            <w:tcW w:w="7410" w:type="dxa"/>
            <w:shd w:val="clear" w:color="auto" w:fill="auto"/>
          </w:tcPr>
          <w:p w14:paraId="1D61CDAF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11.1</w:t>
            </w:r>
            <w:r>
              <w:rPr>
                <w:rFonts w:hint="default" w:ascii="宋体" w:hAnsi="宋体" w:cs="宋体"/>
                <w:highlight w:val="none"/>
              </w:rPr>
              <w:t>▲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仪器配置</w:t>
            </w:r>
          </w:p>
          <w:p w14:paraId="687599C3">
            <w:pPr>
              <w:adjustRightInd w:val="0"/>
              <w:snapToGrid w:val="0"/>
              <w:spacing w:line="240" w:lineRule="auto"/>
              <w:ind w:right="480" w:rightChars="0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总氮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流动注射分析仪主机1台，带内嵌式在线稀释装置;</w:t>
            </w:r>
          </w:p>
          <w:p w14:paraId="37B6AE3F">
            <w:pPr>
              <w:adjustRightInd w:val="0"/>
              <w:snapToGrid w:val="0"/>
              <w:spacing w:line="240" w:lineRule="auto"/>
              <w:ind w:right="480" w:rightChars="0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150位以上自动进样器1台；</w:t>
            </w:r>
          </w:p>
          <w:p w14:paraId="60357549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default" w:ascii="宋体" w:hAnsi="宋体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仪器维护专用工具。</w:t>
            </w:r>
          </w:p>
        </w:tc>
      </w:tr>
      <w:tr w14:paraId="7593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53A82793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630B075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</w:tcPr>
          <w:p w14:paraId="76A376BD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11.2</w:t>
            </w:r>
            <w:r>
              <w:rPr>
                <w:rFonts w:hint="default" w:ascii="宋体" w:hAnsi="宋体" w:cs="宋体"/>
                <w:highlight w:val="none"/>
              </w:rPr>
              <w:t>▲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仪器性能技术指标</w:t>
            </w:r>
          </w:p>
          <w:p w14:paraId="0F15D62D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(1)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方法原理：在线镉柱还原重氮偶合光度法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2EC6375C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线性范围：0.02-1.0mg/L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22FF55A3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检出限：≤0.015 mg/L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5B817C90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样品分析频率：35-40样/小时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511BA379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精密度：≤1%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305BEFD1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准确度：误差在±3% 以内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；</w:t>
            </w:r>
          </w:p>
          <w:p w14:paraId="55F3163C">
            <w:pPr>
              <w:adjustRightInd w:val="0"/>
              <w:snapToGrid w:val="0"/>
              <w:spacing w:line="240" w:lineRule="auto"/>
              <w:ind w:right="480"/>
              <w:jc w:val="left"/>
              <w:rPr>
                <w:rFonts w:hint="eastAsia" w:ascii="宋体" w:hAnsi="宋体" w:eastAsia="宋体"/>
                <w:b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加标回收率：90％-110％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</w:tr>
      <w:tr w14:paraId="53F4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7E3B40A2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5F72C49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</w:tcPr>
          <w:p w14:paraId="538AD032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eastAsia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1.3</w:t>
            </w:r>
            <w:r>
              <w:rPr>
                <w:rFonts w:hint="default" w:ascii="宋体" w:hAnsi="宋体" w:cs="宋体"/>
                <w:highlight w:val="none"/>
              </w:rPr>
              <w:t>▲仪器配套的化学流路元件都固定在化学流路板上，化学流路板以与水平面呈 15-45 度倾角放置在仪器上，有利于观察化学反应情况和废液的集中收集，避免废液腐蚀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。</w:t>
            </w:r>
          </w:p>
        </w:tc>
      </w:tr>
      <w:tr w14:paraId="2089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4B8D7019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1AC92BD4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</w:tcPr>
          <w:p w14:paraId="1E4432E4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default" w:ascii="宋体" w:hAnsi="宋体" w:eastAsia="宋体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11.</w:t>
            </w:r>
            <w:r>
              <w:rPr>
                <w:rFonts w:hint="eastAsia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highlight w:val="none"/>
              </w:rPr>
              <w:t>一体机式设计</w:t>
            </w:r>
            <w:r>
              <w:rPr>
                <w:rFonts w:hint="default" w:ascii="宋体" w:hAnsi="宋体" w:cs="宋体"/>
                <w:b w:val="0"/>
                <w:sz w:val="21"/>
                <w:highlight w:val="none"/>
                <w:lang w:eastAsia="zh-CN"/>
              </w:rPr>
              <w:t>，</w:t>
            </w:r>
            <w:r>
              <w:rPr>
                <w:rFonts w:ascii="宋体" w:hAnsi="宋体" w:cs="宋体"/>
                <w:highlight w:val="none"/>
              </w:rPr>
              <w:t>无需使用压缩气体，所有化学分析流路使用FEP全化学惰性透明管, 无翻边管路接头</w:t>
            </w:r>
            <w:r>
              <w:rPr>
                <w:rFonts w:hint="default" w:ascii="宋体" w:hAnsi="宋体" w:cs="宋体"/>
                <w:highlight w:val="none"/>
                <w:lang w:eastAsia="zh-CN"/>
              </w:rPr>
              <w:t>。</w:t>
            </w: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                                                                                                                         </w:t>
            </w:r>
          </w:p>
        </w:tc>
      </w:tr>
      <w:tr w14:paraId="1F6A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4FE1D9CB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03847D83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</w:tcPr>
          <w:p w14:paraId="61A00506">
            <w:pPr>
              <w:pStyle w:val="44"/>
              <w:adjustRightInd w:val="0"/>
              <w:snapToGrid w:val="0"/>
              <w:spacing w:line="240" w:lineRule="auto"/>
              <w:ind w:right="480" w:firstLine="0" w:firstLineChars="0"/>
              <w:jc w:val="both"/>
              <w:rPr>
                <w:rFonts w:hint="default" w:ascii="宋体" w:hAnsi="宋体" w:eastAsia="宋体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/>
              </w:rPr>
              <w:t>11.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kern w:val="2"/>
                <w:sz w:val="21"/>
                <w:szCs w:val="24"/>
                <w:highlight w:val="none"/>
              </w:rPr>
              <w:t>进样器具有独立补液泵设计，载流不但携带样品与试剂混合，还可起到清洁</w:t>
            </w:r>
            <w:r>
              <w:rPr>
                <w:rFonts w:ascii="宋体" w:hAnsi="宋体" w:cs="宋体"/>
                <w:kern w:val="2"/>
                <w:sz w:val="21"/>
                <w:szCs w:val="24"/>
                <w:highlight w:val="none"/>
              </w:rPr>
              <w:t>样品输送管</w:t>
            </w:r>
            <w:r>
              <w:rPr>
                <w:rFonts w:hint="default" w:ascii="宋体" w:hAnsi="宋体" w:cs="宋体"/>
                <w:kern w:val="2"/>
                <w:sz w:val="21"/>
                <w:szCs w:val="24"/>
                <w:highlight w:val="none"/>
              </w:rPr>
              <w:t>路的作用，在不同的样品之间泵入载流，可清洗</w:t>
            </w:r>
            <w:r>
              <w:rPr>
                <w:rFonts w:ascii="宋体" w:hAnsi="宋体" w:cs="宋体"/>
                <w:kern w:val="2"/>
                <w:sz w:val="21"/>
                <w:szCs w:val="24"/>
                <w:highlight w:val="none"/>
              </w:rPr>
              <w:t>取样针、完全避免样品滞留引起交叉污染。</w:t>
            </w:r>
          </w:p>
        </w:tc>
      </w:tr>
      <w:tr w14:paraId="1481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7D4B94E5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6BB988A4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</w:tcPr>
          <w:p w14:paraId="4FE0DDCC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eastAsia="宋体"/>
                <w:b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11.</w:t>
            </w:r>
            <w:r>
              <w:rPr>
                <w:rFonts w:hint="eastAsia" w:ascii="宋体" w:hAnsi="宋体" w:cs="宋体"/>
                <w:b w:val="0"/>
                <w:sz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4"/>
                <w:highlight w:val="none"/>
              </w:rPr>
              <w:t>在线</w:t>
            </w:r>
            <w:r>
              <w:rPr>
                <w:rFonts w:ascii="Times New Roman" w:hAnsi="Calibri" w:cs="Calibri"/>
                <w:szCs w:val="21"/>
                <w:highlight w:val="none"/>
              </w:rPr>
              <w:t>自动稀释</w:t>
            </w:r>
            <w:r>
              <w:rPr>
                <w:rFonts w:hint="eastAsia" w:ascii="Times New Roman" w:hAnsi="Calibri" w:cs="Calibri"/>
                <w:szCs w:val="21"/>
                <w:highlight w:val="none"/>
                <w:lang w:val="en-US" w:eastAsia="zh-CN"/>
              </w:rPr>
              <w:t>装置，稀释倍数≥20倍，配置的标准曲线</w:t>
            </w:r>
            <w:r>
              <w:rPr>
                <w:rFonts w:ascii="Times New Roman" w:hAnsi="Calibri" w:cs="Calibri"/>
                <w:szCs w:val="21"/>
                <w:highlight w:val="none"/>
              </w:rPr>
              <w:t>r&gt;0.999</w:t>
            </w:r>
            <w:r>
              <w:rPr>
                <w:rFonts w:hint="eastAsia" w:ascii="Times New Roman" w:hAnsi="Calibri" w:cs="Calibri"/>
                <w:szCs w:val="21"/>
                <w:highlight w:val="none"/>
                <w:lang w:eastAsia="zh-CN"/>
              </w:rPr>
              <w:t>。</w:t>
            </w:r>
          </w:p>
        </w:tc>
      </w:tr>
      <w:tr w14:paraId="70B5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shd w:val="clear" w:color="auto" w:fill="auto"/>
            <w:vAlign w:val="center"/>
          </w:tcPr>
          <w:p w14:paraId="238E5678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612265A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有机卤素燃烧炉</w:t>
            </w:r>
          </w:p>
        </w:tc>
        <w:tc>
          <w:tcPr>
            <w:tcW w:w="7410" w:type="dxa"/>
            <w:shd w:val="clear" w:color="auto" w:fill="auto"/>
          </w:tcPr>
          <w:p w14:paraId="18FBC2CE">
            <w:pPr>
              <w:numPr>
                <w:ilvl w:val="-1"/>
                <w:numId w:val="0"/>
              </w:numPr>
              <w:adjustRightInd w:val="0"/>
              <w:snapToGrid w:val="0"/>
              <w:spacing w:after="0" w:afterLines="-2147483648" w:line="240" w:lineRule="auto"/>
              <w:ind w:right="480"/>
              <w:jc w:val="both"/>
              <w:rPr>
                <w:rFonts w:hint="default" w:ascii="宋体" w:hAnsi="宋体" w:eastAsia="宋体" w:cs="宋体"/>
                <w:b w:val="0"/>
                <w:bCs w:val="0"/>
                <w:szCs w:val="24"/>
                <w:highlight w:val="none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  <w:t>.1</w:t>
            </w:r>
            <w:r>
              <w:rPr>
                <w:rFonts w:hint="default" w:ascii="宋体" w:hAnsi="宋体" w:eastAsia="宋体" w:cs="宋体"/>
                <w:b w:val="0"/>
                <w:bCs w:val="0"/>
                <w:szCs w:val="24"/>
                <w:highlight w:val="none"/>
              </w:rPr>
              <w:t>配置要求：</w:t>
            </w:r>
          </w:p>
          <w:p w14:paraId="2E55EEBA">
            <w:pPr>
              <w:numPr>
                <w:ilvl w:val="-1"/>
                <w:numId w:val="0"/>
              </w:numPr>
              <w:adjustRightInd w:val="0"/>
              <w:snapToGrid w:val="0"/>
              <w:spacing w:after="0" w:afterLines="-2147483648" w:line="240" w:lineRule="auto"/>
              <w:ind w:right="48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 w:val="0"/>
                <w:szCs w:val="24"/>
                <w:highlight w:val="none"/>
              </w:rPr>
              <w:t>(1)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  <w:t>有机卤素燃烧炉用于可吸附有机卤化物的前处理；</w:t>
            </w:r>
          </w:p>
          <w:p w14:paraId="208448A0">
            <w:pPr>
              <w:numPr>
                <w:ilvl w:val="-1"/>
                <w:numId w:val="0"/>
              </w:numPr>
              <w:adjustRightInd w:val="0"/>
              <w:snapToGrid w:val="0"/>
              <w:spacing w:after="0" w:afterLines="-2147483648" w:line="240" w:lineRule="auto"/>
              <w:ind w:right="48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 w:val="0"/>
                <w:szCs w:val="24"/>
                <w:highlight w:val="none"/>
              </w:rPr>
              <w:t>(</w:t>
            </w:r>
            <w:r>
              <w:rPr>
                <w:rFonts w:hint="default" w:ascii="宋体" w:hAnsi="宋体" w:cs="宋体"/>
                <w:bCs w:val="0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Cs w:val="0"/>
                <w:szCs w:val="24"/>
                <w:highlight w:val="none"/>
              </w:rPr>
              <w:t>)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4"/>
                <w:highlight w:val="none"/>
                <w:vertAlign w:val="baseline"/>
              </w:rPr>
              <w:t>进样量：5-1000mg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37B34E5A">
            <w:pPr>
              <w:numPr>
                <w:ilvl w:val="-1"/>
                <w:numId w:val="0"/>
              </w:numPr>
              <w:adjustRightInd w:val="0"/>
              <w:snapToGrid w:val="0"/>
              <w:spacing w:after="0" w:afterLines="-2147483648" w:line="240" w:lineRule="auto"/>
              <w:ind w:right="48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 w:val="0"/>
                <w:szCs w:val="24"/>
                <w:highlight w:val="none"/>
              </w:rPr>
              <w:t>(</w:t>
            </w:r>
            <w:r>
              <w:rPr>
                <w:rFonts w:hint="default" w:ascii="宋体" w:hAnsi="宋体" w:cs="宋体"/>
                <w:bCs w:val="0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bCs w:val="0"/>
                <w:szCs w:val="24"/>
                <w:highlight w:val="none"/>
              </w:rPr>
              <w:t>)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  <w:t>样品前处理方式：柱吸附法，氮气加压；</w:t>
            </w:r>
          </w:p>
          <w:p w14:paraId="3A104206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  <w:r>
              <w:rPr>
                <w:rFonts w:hint="default" w:ascii="宋体" w:hAnsi="宋体" w:eastAsia="宋体" w:cs="宋体"/>
                <w:bCs w:val="0"/>
                <w:szCs w:val="24"/>
                <w:highlight w:val="none"/>
              </w:rPr>
              <w:t>(</w:t>
            </w:r>
            <w:r>
              <w:rPr>
                <w:rFonts w:hint="default" w:ascii="宋体" w:hAnsi="宋体" w:cs="宋体"/>
                <w:bCs w:val="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bCs w:val="0"/>
                <w:szCs w:val="24"/>
                <w:highlight w:val="none"/>
              </w:rPr>
              <w:t>)</w:t>
            </w:r>
            <w:r>
              <w:rPr>
                <w:rFonts w:hint="default" w:ascii="宋体" w:hAnsi="宋体" w:cs="宋体"/>
                <w:highlight w:val="none"/>
              </w:rPr>
              <w:t xml:space="preserve">燃烧炉参数：温度范围：100 </w:t>
            </w:r>
            <w:r>
              <w:rPr>
                <w:rFonts w:hint="default" w:ascii="宋体" w:hAnsi="宋体" w:cs="宋体"/>
                <w:bCs w:val="0"/>
                <w:sz w:val="21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宋体" w:hAnsi="宋体" w:cs="宋体"/>
                <w:highlight w:val="none"/>
              </w:rPr>
              <w:t>1150℃；波动</w:t>
            </w:r>
            <w:r>
              <w:rPr>
                <w:rFonts w:hint="default" w:ascii="宋体" w:hAnsi="宋体" w:cs="宋体"/>
                <w:bCs w:val="0"/>
                <w:sz w:val="21"/>
                <w:szCs w:val="24"/>
                <w:highlight w:val="none"/>
                <w:lang w:eastAsia="zh-CN"/>
              </w:rPr>
              <w:t>温</w:t>
            </w:r>
            <w:r>
              <w:rPr>
                <w:rFonts w:hint="default" w:ascii="宋体" w:hAnsi="宋体" w:cs="宋体"/>
                <w:highlight w:val="none"/>
              </w:rPr>
              <w:t>度：±1℃；显示精度：1℃</w:t>
            </w:r>
            <w:r>
              <w:rPr>
                <w:rFonts w:hint="default" w:ascii="宋体" w:hAnsi="宋体" w:eastAsia="宋体" w:cs="宋体"/>
                <w:sz w:val="21"/>
                <w:highlight w:val="none"/>
                <w:lang w:eastAsia="zh-CN"/>
              </w:rPr>
              <w:t>。</w:t>
            </w:r>
          </w:p>
        </w:tc>
      </w:tr>
      <w:tr w14:paraId="3DAF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restart"/>
            <w:shd w:val="clear" w:color="auto" w:fill="auto"/>
            <w:vAlign w:val="center"/>
          </w:tcPr>
          <w:p w14:paraId="39261D1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443AF9AF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数字瓶口滴定器</w:t>
            </w:r>
          </w:p>
        </w:tc>
        <w:tc>
          <w:tcPr>
            <w:tcW w:w="7410" w:type="dxa"/>
            <w:shd w:val="clear" w:color="auto" w:fill="auto"/>
          </w:tcPr>
          <w:p w14:paraId="5009DB6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13.1</w:t>
            </w:r>
            <w:r>
              <w:rPr>
                <w:rFonts w:hint="default" w:ascii="宋体" w:hAnsi="宋体" w:cs="宋体"/>
                <w:highlight w:val="none"/>
              </w:rPr>
              <w:t>▲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仪器性能</w:t>
            </w:r>
          </w:p>
          <w:p w14:paraId="5687BBA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(1)仪器符合A级玻璃滴定管标准；</w:t>
            </w:r>
          </w:p>
          <w:p w14:paraId="5D0C4D1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(2)量程50ml，准确度≤±0.06%；相对偏差≤±0.02%。</w:t>
            </w:r>
          </w:p>
        </w:tc>
      </w:tr>
      <w:tr w14:paraId="665B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  <w:vAlign w:val="center"/>
          </w:tcPr>
          <w:p w14:paraId="6B1D1D19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 w14:paraId="31BFB2F0">
            <w:pPr>
              <w:adjustRightInd w:val="0"/>
              <w:snapToGrid w:val="0"/>
              <w:spacing w:line="240" w:lineRule="auto"/>
              <w:ind w:right="48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</w:tcPr>
          <w:p w14:paraId="5EA891A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13.2易于拆卸清洗、维护及更换零部件；</w:t>
            </w:r>
          </w:p>
        </w:tc>
      </w:tr>
      <w:tr w14:paraId="04BE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Merge w:val="continue"/>
            <w:shd w:val="clear" w:color="auto" w:fill="auto"/>
          </w:tcPr>
          <w:p w14:paraId="5E368B0A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ascii="宋体" w:hAnsi="宋体"/>
                <w:b/>
                <w:sz w:val="24"/>
                <w:highlight w:val="none"/>
                <w:vertAlign w:val="baseline"/>
              </w:rPr>
            </w:pPr>
          </w:p>
        </w:tc>
        <w:tc>
          <w:tcPr>
            <w:tcW w:w="697" w:type="dxa"/>
            <w:vMerge w:val="continue"/>
            <w:shd w:val="clear" w:color="auto" w:fill="auto"/>
          </w:tcPr>
          <w:p w14:paraId="39C5D89E">
            <w:p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10" w:type="dxa"/>
            <w:shd w:val="clear" w:color="auto" w:fill="auto"/>
          </w:tcPr>
          <w:p w14:paraId="40473CD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13.3极限工作条件</w:t>
            </w:r>
          </w:p>
          <w:p w14:paraId="751D790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(1)装置及试剂温度范围＋15℃至40℃；</w:t>
            </w:r>
          </w:p>
          <w:p w14:paraId="021AC4D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(2)最大蒸汽压至500mbar；</w:t>
            </w:r>
          </w:p>
          <w:p w14:paraId="707B77C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(3)最大粘度至500mm2/s；</w:t>
            </w:r>
          </w:p>
          <w:p w14:paraId="18F880F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right="48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(4)相对湿度范围：20%至90%。</w:t>
            </w:r>
          </w:p>
        </w:tc>
      </w:tr>
    </w:tbl>
    <w:p w14:paraId="3488C126">
      <w:pPr>
        <w:adjustRightInd w:val="0"/>
        <w:snapToGrid w:val="0"/>
        <w:spacing w:line="240" w:lineRule="auto"/>
        <w:ind w:right="480"/>
        <w:jc w:val="both"/>
        <w:rPr>
          <w:rFonts w:ascii="宋体" w:hAnsi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A7B02"/>
    <w:multiLevelType w:val="singleLevel"/>
    <w:tmpl w:val="DDFA7B0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E12C9ECE"/>
    <w:multiLevelType w:val="singleLevel"/>
    <w:tmpl w:val="E12C9EC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A41D31"/>
    <w:multiLevelType w:val="multilevel"/>
    <w:tmpl w:val="7BA41D3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MTdkYmEzYmIyODg4YWRhYzdjOTVmYjJiZGM3YmUifQ=="/>
  </w:docVars>
  <w:rsids>
    <w:rsidRoot w:val="00172A27"/>
    <w:rsid w:val="000024A2"/>
    <w:rsid w:val="0000501E"/>
    <w:rsid w:val="000077BE"/>
    <w:rsid w:val="00013F04"/>
    <w:rsid w:val="0001719A"/>
    <w:rsid w:val="000176C2"/>
    <w:rsid w:val="00025611"/>
    <w:rsid w:val="0003187A"/>
    <w:rsid w:val="000333AF"/>
    <w:rsid w:val="00033D17"/>
    <w:rsid w:val="0004110B"/>
    <w:rsid w:val="00041F16"/>
    <w:rsid w:val="000438E3"/>
    <w:rsid w:val="000446EB"/>
    <w:rsid w:val="00047D6E"/>
    <w:rsid w:val="000508C6"/>
    <w:rsid w:val="00053456"/>
    <w:rsid w:val="00055D05"/>
    <w:rsid w:val="0005755B"/>
    <w:rsid w:val="00057FB0"/>
    <w:rsid w:val="000605D6"/>
    <w:rsid w:val="0006580F"/>
    <w:rsid w:val="00070DD2"/>
    <w:rsid w:val="0007117E"/>
    <w:rsid w:val="0007511D"/>
    <w:rsid w:val="000774D1"/>
    <w:rsid w:val="00081E60"/>
    <w:rsid w:val="0008374F"/>
    <w:rsid w:val="0009037E"/>
    <w:rsid w:val="00092E21"/>
    <w:rsid w:val="000935CD"/>
    <w:rsid w:val="00093E3D"/>
    <w:rsid w:val="000942B3"/>
    <w:rsid w:val="000956EC"/>
    <w:rsid w:val="000959FC"/>
    <w:rsid w:val="0009623D"/>
    <w:rsid w:val="00096E9C"/>
    <w:rsid w:val="000A024B"/>
    <w:rsid w:val="000A12EA"/>
    <w:rsid w:val="000A40C8"/>
    <w:rsid w:val="000A46B0"/>
    <w:rsid w:val="000A6410"/>
    <w:rsid w:val="000A7292"/>
    <w:rsid w:val="000A7F24"/>
    <w:rsid w:val="000A7FD2"/>
    <w:rsid w:val="000C2D73"/>
    <w:rsid w:val="000C406F"/>
    <w:rsid w:val="000C4104"/>
    <w:rsid w:val="000C4775"/>
    <w:rsid w:val="000C7F94"/>
    <w:rsid w:val="000D1700"/>
    <w:rsid w:val="000D315A"/>
    <w:rsid w:val="000D66EE"/>
    <w:rsid w:val="000E2CC2"/>
    <w:rsid w:val="000E3CE6"/>
    <w:rsid w:val="000F31D4"/>
    <w:rsid w:val="000F5E0C"/>
    <w:rsid w:val="00100884"/>
    <w:rsid w:val="00102B26"/>
    <w:rsid w:val="00104D13"/>
    <w:rsid w:val="00105BAD"/>
    <w:rsid w:val="0010727A"/>
    <w:rsid w:val="00107CAA"/>
    <w:rsid w:val="00110702"/>
    <w:rsid w:val="00110F1C"/>
    <w:rsid w:val="0011126B"/>
    <w:rsid w:val="00113653"/>
    <w:rsid w:val="001164D5"/>
    <w:rsid w:val="00116DEC"/>
    <w:rsid w:val="00117801"/>
    <w:rsid w:val="00120326"/>
    <w:rsid w:val="00122BEA"/>
    <w:rsid w:val="00122FBB"/>
    <w:rsid w:val="00123EDF"/>
    <w:rsid w:val="00126D0F"/>
    <w:rsid w:val="001323F5"/>
    <w:rsid w:val="00133FEF"/>
    <w:rsid w:val="00134575"/>
    <w:rsid w:val="00134E24"/>
    <w:rsid w:val="00144A89"/>
    <w:rsid w:val="0015001A"/>
    <w:rsid w:val="00152FE4"/>
    <w:rsid w:val="00154C56"/>
    <w:rsid w:val="00157E7E"/>
    <w:rsid w:val="00163FE2"/>
    <w:rsid w:val="00172A27"/>
    <w:rsid w:val="001757B9"/>
    <w:rsid w:val="0017770C"/>
    <w:rsid w:val="0018111C"/>
    <w:rsid w:val="00181E8B"/>
    <w:rsid w:val="00182E9A"/>
    <w:rsid w:val="00184651"/>
    <w:rsid w:val="0018738C"/>
    <w:rsid w:val="00192B3F"/>
    <w:rsid w:val="001956AD"/>
    <w:rsid w:val="0019669E"/>
    <w:rsid w:val="001A10FD"/>
    <w:rsid w:val="001A16AF"/>
    <w:rsid w:val="001A228C"/>
    <w:rsid w:val="001A7BC7"/>
    <w:rsid w:val="001B28EA"/>
    <w:rsid w:val="001B2E69"/>
    <w:rsid w:val="001B524D"/>
    <w:rsid w:val="001B63C9"/>
    <w:rsid w:val="001B76FF"/>
    <w:rsid w:val="001B770C"/>
    <w:rsid w:val="001C27E2"/>
    <w:rsid w:val="001C2919"/>
    <w:rsid w:val="001C4759"/>
    <w:rsid w:val="001C5F4B"/>
    <w:rsid w:val="001C640B"/>
    <w:rsid w:val="001C7839"/>
    <w:rsid w:val="001C7C85"/>
    <w:rsid w:val="001D04FD"/>
    <w:rsid w:val="001D0FD5"/>
    <w:rsid w:val="001D24B5"/>
    <w:rsid w:val="001D6F70"/>
    <w:rsid w:val="001D73A3"/>
    <w:rsid w:val="001E1233"/>
    <w:rsid w:val="001E44A0"/>
    <w:rsid w:val="001E4908"/>
    <w:rsid w:val="001E4BBA"/>
    <w:rsid w:val="001E4F36"/>
    <w:rsid w:val="001E7603"/>
    <w:rsid w:val="001F161D"/>
    <w:rsid w:val="001F1F8F"/>
    <w:rsid w:val="001F2FEA"/>
    <w:rsid w:val="001F5902"/>
    <w:rsid w:val="001F63BF"/>
    <w:rsid w:val="00200569"/>
    <w:rsid w:val="00202694"/>
    <w:rsid w:val="00206D21"/>
    <w:rsid w:val="00210312"/>
    <w:rsid w:val="00211725"/>
    <w:rsid w:val="00212F9D"/>
    <w:rsid w:val="00212FCA"/>
    <w:rsid w:val="00216DF8"/>
    <w:rsid w:val="0022224D"/>
    <w:rsid w:val="00223AAB"/>
    <w:rsid w:val="00225164"/>
    <w:rsid w:val="00225734"/>
    <w:rsid w:val="0022646C"/>
    <w:rsid w:val="002279AB"/>
    <w:rsid w:val="002321E2"/>
    <w:rsid w:val="002325B7"/>
    <w:rsid w:val="0023564F"/>
    <w:rsid w:val="002429AC"/>
    <w:rsid w:val="00243EB4"/>
    <w:rsid w:val="00250E85"/>
    <w:rsid w:val="00251EEF"/>
    <w:rsid w:val="00252F76"/>
    <w:rsid w:val="00252FC9"/>
    <w:rsid w:val="00253201"/>
    <w:rsid w:val="002533BA"/>
    <w:rsid w:val="00253B6A"/>
    <w:rsid w:val="0025542E"/>
    <w:rsid w:val="00255FE5"/>
    <w:rsid w:val="00257CE3"/>
    <w:rsid w:val="00260700"/>
    <w:rsid w:val="002657C9"/>
    <w:rsid w:val="00267993"/>
    <w:rsid w:val="00270115"/>
    <w:rsid w:val="00270119"/>
    <w:rsid w:val="00271EBC"/>
    <w:rsid w:val="002734C5"/>
    <w:rsid w:val="00275B1F"/>
    <w:rsid w:val="00276C01"/>
    <w:rsid w:val="0027766C"/>
    <w:rsid w:val="00283F51"/>
    <w:rsid w:val="00285595"/>
    <w:rsid w:val="00286E48"/>
    <w:rsid w:val="00290F7E"/>
    <w:rsid w:val="002918DD"/>
    <w:rsid w:val="00294D0A"/>
    <w:rsid w:val="00294F9B"/>
    <w:rsid w:val="0029509C"/>
    <w:rsid w:val="00295470"/>
    <w:rsid w:val="002A1627"/>
    <w:rsid w:val="002A387B"/>
    <w:rsid w:val="002A4FAB"/>
    <w:rsid w:val="002A51C4"/>
    <w:rsid w:val="002A5931"/>
    <w:rsid w:val="002A7152"/>
    <w:rsid w:val="002A7898"/>
    <w:rsid w:val="002B32C6"/>
    <w:rsid w:val="002B64ED"/>
    <w:rsid w:val="002C0333"/>
    <w:rsid w:val="002C0F6E"/>
    <w:rsid w:val="002C10D2"/>
    <w:rsid w:val="002C3360"/>
    <w:rsid w:val="002C363E"/>
    <w:rsid w:val="002C367E"/>
    <w:rsid w:val="002C522A"/>
    <w:rsid w:val="002D0882"/>
    <w:rsid w:val="002D1178"/>
    <w:rsid w:val="002D7C21"/>
    <w:rsid w:val="002E0A0E"/>
    <w:rsid w:val="002E2B9D"/>
    <w:rsid w:val="002E7498"/>
    <w:rsid w:val="002E7654"/>
    <w:rsid w:val="002F00F0"/>
    <w:rsid w:val="002F02AA"/>
    <w:rsid w:val="002F04C0"/>
    <w:rsid w:val="002F1AE1"/>
    <w:rsid w:val="002F3E94"/>
    <w:rsid w:val="002F434D"/>
    <w:rsid w:val="002F450E"/>
    <w:rsid w:val="002F61BE"/>
    <w:rsid w:val="002F7ECE"/>
    <w:rsid w:val="003008B6"/>
    <w:rsid w:val="0030095E"/>
    <w:rsid w:val="00307880"/>
    <w:rsid w:val="00307D73"/>
    <w:rsid w:val="00313FF5"/>
    <w:rsid w:val="0031469A"/>
    <w:rsid w:val="00317BCA"/>
    <w:rsid w:val="0032096C"/>
    <w:rsid w:val="00320E08"/>
    <w:rsid w:val="0032389C"/>
    <w:rsid w:val="00326D70"/>
    <w:rsid w:val="00327C7B"/>
    <w:rsid w:val="00332D21"/>
    <w:rsid w:val="00332D44"/>
    <w:rsid w:val="00333B73"/>
    <w:rsid w:val="00334DF7"/>
    <w:rsid w:val="0034073C"/>
    <w:rsid w:val="003415BF"/>
    <w:rsid w:val="00342DCB"/>
    <w:rsid w:val="0034430F"/>
    <w:rsid w:val="0034606B"/>
    <w:rsid w:val="00347535"/>
    <w:rsid w:val="003504F8"/>
    <w:rsid w:val="0035414C"/>
    <w:rsid w:val="0035652E"/>
    <w:rsid w:val="00356A50"/>
    <w:rsid w:val="0036315B"/>
    <w:rsid w:val="003635AF"/>
    <w:rsid w:val="00364782"/>
    <w:rsid w:val="0036606B"/>
    <w:rsid w:val="0038346B"/>
    <w:rsid w:val="00383E82"/>
    <w:rsid w:val="00387C0A"/>
    <w:rsid w:val="00387F72"/>
    <w:rsid w:val="003A269D"/>
    <w:rsid w:val="003B0D1E"/>
    <w:rsid w:val="003B390D"/>
    <w:rsid w:val="003B3DBE"/>
    <w:rsid w:val="003B614C"/>
    <w:rsid w:val="003B7A23"/>
    <w:rsid w:val="003C0233"/>
    <w:rsid w:val="003C291A"/>
    <w:rsid w:val="003C49A0"/>
    <w:rsid w:val="003D0B61"/>
    <w:rsid w:val="003D4A8E"/>
    <w:rsid w:val="003D4C9F"/>
    <w:rsid w:val="003D6A92"/>
    <w:rsid w:val="003D7220"/>
    <w:rsid w:val="003E0D5E"/>
    <w:rsid w:val="003E13D3"/>
    <w:rsid w:val="003E2BAF"/>
    <w:rsid w:val="003E46BD"/>
    <w:rsid w:val="003F391E"/>
    <w:rsid w:val="003F4874"/>
    <w:rsid w:val="003F505C"/>
    <w:rsid w:val="003F5929"/>
    <w:rsid w:val="003F61F5"/>
    <w:rsid w:val="004012F1"/>
    <w:rsid w:val="004066EE"/>
    <w:rsid w:val="00407709"/>
    <w:rsid w:val="0041256E"/>
    <w:rsid w:val="00412DD0"/>
    <w:rsid w:val="0041477D"/>
    <w:rsid w:val="00421E33"/>
    <w:rsid w:val="00424DAA"/>
    <w:rsid w:val="004300DB"/>
    <w:rsid w:val="0043055C"/>
    <w:rsid w:val="0043226F"/>
    <w:rsid w:val="0043398B"/>
    <w:rsid w:val="004403D5"/>
    <w:rsid w:val="0044239D"/>
    <w:rsid w:val="004538B4"/>
    <w:rsid w:val="00453A31"/>
    <w:rsid w:val="00454FAC"/>
    <w:rsid w:val="00455860"/>
    <w:rsid w:val="004577FB"/>
    <w:rsid w:val="0046153F"/>
    <w:rsid w:val="00461986"/>
    <w:rsid w:val="004620DD"/>
    <w:rsid w:val="004649B7"/>
    <w:rsid w:val="00465700"/>
    <w:rsid w:val="0046785D"/>
    <w:rsid w:val="0047318B"/>
    <w:rsid w:val="00474D08"/>
    <w:rsid w:val="004752B4"/>
    <w:rsid w:val="00476931"/>
    <w:rsid w:val="00480601"/>
    <w:rsid w:val="00480C26"/>
    <w:rsid w:val="00483C46"/>
    <w:rsid w:val="0048446E"/>
    <w:rsid w:val="00490DBD"/>
    <w:rsid w:val="004A27B0"/>
    <w:rsid w:val="004A3850"/>
    <w:rsid w:val="004A3CAF"/>
    <w:rsid w:val="004A7030"/>
    <w:rsid w:val="004B3204"/>
    <w:rsid w:val="004B6708"/>
    <w:rsid w:val="004B7AC7"/>
    <w:rsid w:val="004C1016"/>
    <w:rsid w:val="004C7490"/>
    <w:rsid w:val="004D057D"/>
    <w:rsid w:val="004D2FFD"/>
    <w:rsid w:val="004D7ED9"/>
    <w:rsid w:val="004E33D0"/>
    <w:rsid w:val="004E3E17"/>
    <w:rsid w:val="004E3EF5"/>
    <w:rsid w:val="004E7F4B"/>
    <w:rsid w:val="004F087B"/>
    <w:rsid w:val="004F0E53"/>
    <w:rsid w:val="004F2A5C"/>
    <w:rsid w:val="004F7E24"/>
    <w:rsid w:val="005009E2"/>
    <w:rsid w:val="00506D60"/>
    <w:rsid w:val="005108A6"/>
    <w:rsid w:val="00510EC8"/>
    <w:rsid w:val="00512B50"/>
    <w:rsid w:val="00517646"/>
    <w:rsid w:val="00521639"/>
    <w:rsid w:val="00521C5A"/>
    <w:rsid w:val="00521CF8"/>
    <w:rsid w:val="00522390"/>
    <w:rsid w:val="005226CC"/>
    <w:rsid w:val="00524905"/>
    <w:rsid w:val="005252A1"/>
    <w:rsid w:val="00525626"/>
    <w:rsid w:val="00527636"/>
    <w:rsid w:val="00527B84"/>
    <w:rsid w:val="00533C78"/>
    <w:rsid w:val="00535EC6"/>
    <w:rsid w:val="00541833"/>
    <w:rsid w:val="00546D2C"/>
    <w:rsid w:val="005513A5"/>
    <w:rsid w:val="0055158B"/>
    <w:rsid w:val="00551AD6"/>
    <w:rsid w:val="0055538F"/>
    <w:rsid w:val="005554D3"/>
    <w:rsid w:val="0055586A"/>
    <w:rsid w:val="0056426D"/>
    <w:rsid w:val="005666A6"/>
    <w:rsid w:val="005700E0"/>
    <w:rsid w:val="00571641"/>
    <w:rsid w:val="00572298"/>
    <w:rsid w:val="00573117"/>
    <w:rsid w:val="005745CE"/>
    <w:rsid w:val="0057532C"/>
    <w:rsid w:val="00575B77"/>
    <w:rsid w:val="005766DE"/>
    <w:rsid w:val="00582126"/>
    <w:rsid w:val="00584AC3"/>
    <w:rsid w:val="005878CB"/>
    <w:rsid w:val="00591EC7"/>
    <w:rsid w:val="00592FB0"/>
    <w:rsid w:val="00593796"/>
    <w:rsid w:val="00593ED3"/>
    <w:rsid w:val="005959F7"/>
    <w:rsid w:val="00597015"/>
    <w:rsid w:val="00597CB1"/>
    <w:rsid w:val="005A034B"/>
    <w:rsid w:val="005A1019"/>
    <w:rsid w:val="005A458B"/>
    <w:rsid w:val="005A4FE5"/>
    <w:rsid w:val="005A5FF9"/>
    <w:rsid w:val="005A6186"/>
    <w:rsid w:val="005A6903"/>
    <w:rsid w:val="005A7481"/>
    <w:rsid w:val="005B46C5"/>
    <w:rsid w:val="005B4CC4"/>
    <w:rsid w:val="005B7D88"/>
    <w:rsid w:val="005C009C"/>
    <w:rsid w:val="005C173F"/>
    <w:rsid w:val="005C3142"/>
    <w:rsid w:val="005C5D55"/>
    <w:rsid w:val="005D0B36"/>
    <w:rsid w:val="005D5734"/>
    <w:rsid w:val="005D6761"/>
    <w:rsid w:val="005D74DC"/>
    <w:rsid w:val="005E11DD"/>
    <w:rsid w:val="005E2216"/>
    <w:rsid w:val="005E417E"/>
    <w:rsid w:val="005F225A"/>
    <w:rsid w:val="005F28B7"/>
    <w:rsid w:val="005F3EBE"/>
    <w:rsid w:val="005F53B4"/>
    <w:rsid w:val="005F5CD7"/>
    <w:rsid w:val="005F7FC0"/>
    <w:rsid w:val="00611B69"/>
    <w:rsid w:val="006123C2"/>
    <w:rsid w:val="00613A5A"/>
    <w:rsid w:val="00616977"/>
    <w:rsid w:val="00616FB4"/>
    <w:rsid w:val="00617206"/>
    <w:rsid w:val="00617820"/>
    <w:rsid w:val="00623830"/>
    <w:rsid w:val="00630D1A"/>
    <w:rsid w:val="00632790"/>
    <w:rsid w:val="00633DDF"/>
    <w:rsid w:val="0063492F"/>
    <w:rsid w:val="00634FA4"/>
    <w:rsid w:val="006354C9"/>
    <w:rsid w:val="006369BD"/>
    <w:rsid w:val="00636C40"/>
    <w:rsid w:val="00636E29"/>
    <w:rsid w:val="00642C66"/>
    <w:rsid w:val="00653B21"/>
    <w:rsid w:val="00657AD6"/>
    <w:rsid w:val="0066038F"/>
    <w:rsid w:val="00660951"/>
    <w:rsid w:val="0066117E"/>
    <w:rsid w:val="006623E1"/>
    <w:rsid w:val="00663120"/>
    <w:rsid w:val="00663EF9"/>
    <w:rsid w:val="00667D19"/>
    <w:rsid w:val="006725B4"/>
    <w:rsid w:val="0067371D"/>
    <w:rsid w:val="006837DD"/>
    <w:rsid w:val="006865ED"/>
    <w:rsid w:val="0069171D"/>
    <w:rsid w:val="00691FE3"/>
    <w:rsid w:val="00694D06"/>
    <w:rsid w:val="006970E8"/>
    <w:rsid w:val="006A0165"/>
    <w:rsid w:val="006A19D0"/>
    <w:rsid w:val="006A243E"/>
    <w:rsid w:val="006A2D77"/>
    <w:rsid w:val="006A3238"/>
    <w:rsid w:val="006A3D3C"/>
    <w:rsid w:val="006A5930"/>
    <w:rsid w:val="006A6C8D"/>
    <w:rsid w:val="006B1FFE"/>
    <w:rsid w:val="006B26D0"/>
    <w:rsid w:val="006B2EB6"/>
    <w:rsid w:val="006B304F"/>
    <w:rsid w:val="006B3354"/>
    <w:rsid w:val="006B4E2C"/>
    <w:rsid w:val="006C530E"/>
    <w:rsid w:val="006C5AD0"/>
    <w:rsid w:val="006D0611"/>
    <w:rsid w:val="006D3616"/>
    <w:rsid w:val="006D37DE"/>
    <w:rsid w:val="006D6E1F"/>
    <w:rsid w:val="006D7DE8"/>
    <w:rsid w:val="006E1712"/>
    <w:rsid w:val="006E4460"/>
    <w:rsid w:val="006E4EC9"/>
    <w:rsid w:val="006E4EE2"/>
    <w:rsid w:val="006F0433"/>
    <w:rsid w:val="006F0EDA"/>
    <w:rsid w:val="006F2143"/>
    <w:rsid w:val="006F4213"/>
    <w:rsid w:val="006F4704"/>
    <w:rsid w:val="006F568C"/>
    <w:rsid w:val="006F6F0A"/>
    <w:rsid w:val="00704AC7"/>
    <w:rsid w:val="00705A0E"/>
    <w:rsid w:val="00710520"/>
    <w:rsid w:val="00720094"/>
    <w:rsid w:val="00721C6C"/>
    <w:rsid w:val="0072216A"/>
    <w:rsid w:val="007232FD"/>
    <w:rsid w:val="007324D6"/>
    <w:rsid w:val="00732835"/>
    <w:rsid w:val="0073473B"/>
    <w:rsid w:val="00734E32"/>
    <w:rsid w:val="00747346"/>
    <w:rsid w:val="00751B96"/>
    <w:rsid w:val="00751D34"/>
    <w:rsid w:val="0075362C"/>
    <w:rsid w:val="007548C1"/>
    <w:rsid w:val="00755EDD"/>
    <w:rsid w:val="007605A6"/>
    <w:rsid w:val="00762150"/>
    <w:rsid w:val="00762635"/>
    <w:rsid w:val="00762A8A"/>
    <w:rsid w:val="00762E82"/>
    <w:rsid w:val="00763607"/>
    <w:rsid w:val="00764F6B"/>
    <w:rsid w:val="00765B6A"/>
    <w:rsid w:val="0076787F"/>
    <w:rsid w:val="007730BA"/>
    <w:rsid w:val="007732B8"/>
    <w:rsid w:val="00774704"/>
    <w:rsid w:val="00780388"/>
    <w:rsid w:val="00781E42"/>
    <w:rsid w:val="0078273D"/>
    <w:rsid w:val="00784474"/>
    <w:rsid w:val="00785917"/>
    <w:rsid w:val="007900AA"/>
    <w:rsid w:val="00790950"/>
    <w:rsid w:val="00795054"/>
    <w:rsid w:val="007961FF"/>
    <w:rsid w:val="007A0B76"/>
    <w:rsid w:val="007A2DB7"/>
    <w:rsid w:val="007A4618"/>
    <w:rsid w:val="007A682D"/>
    <w:rsid w:val="007A78EC"/>
    <w:rsid w:val="007B0259"/>
    <w:rsid w:val="007B0871"/>
    <w:rsid w:val="007B436E"/>
    <w:rsid w:val="007B4EB1"/>
    <w:rsid w:val="007B63F0"/>
    <w:rsid w:val="007B7163"/>
    <w:rsid w:val="007C1B0A"/>
    <w:rsid w:val="007C2D49"/>
    <w:rsid w:val="007C3FD2"/>
    <w:rsid w:val="007C6C93"/>
    <w:rsid w:val="007D0575"/>
    <w:rsid w:val="007D2233"/>
    <w:rsid w:val="007D661F"/>
    <w:rsid w:val="007D6D3B"/>
    <w:rsid w:val="007E0203"/>
    <w:rsid w:val="007E1CCE"/>
    <w:rsid w:val="007E39CD"/>
    <w:rsid w:val="007E40D9"/>
    <w:rsid w:val="007E57B3"/>
    <w:rsid w:val="007F1E8D"/>
    <w:rsid w:val="007F4C67"/>
    <w:rsid w:val="007F4E20"/>
    <w:rsid w:val="007F75C4"/>
    <w:rsid w:val="007F7DE4"/>
    <w:rsid w:val="008036D4"/>
    <w:rsid w:val="008046FB"/>
    <w:rsid w:val="00804BDC"/>
    <w:rsid w:val="00804F98"/>
    <w:rsid w:val="00805498"/>
    <w:rsid w:val="008061FA"/>
    <w:rsid w:val="008135E4"/>
    <w:rsid w:val="00814591"/>
    <w:rsid w:val="008154B6"/>
    <w:rsid w:val="00817EF6"/>
    <w:rsid w:val="00821553"/>
    <w:rsid w:val="008219D4"/>
    <w:rsid w:val="008322CD"/>
    <w:rsid w:val="00834E7B"/>
    <w:rsid w:val="00834EE4"/>
    <w:rsid w:val="008358FB"/>
    <w:rsid w:val="00842E75"/>
    <w:rsid w:val="008454FD"/>
    <w:rsid w:val="00845C64"/>
    <w:rsid w:val="008464C0"/>
    <w:rsid w:val="00850103"/>
    <w:rsid w:val="008570CE"/>
    <w:rsid w:val="00860289"/>
    <w:rsid w:val="00861B59"/>
    <w:rsid w:val="00867BB4"/>
    <w:rsid w:val="00874F35"/>
    <w:rsid w:val="0087509F"/>
    <w:rsid w:val="0088012B"/>
    <w:rsid w:val="00881751"/>
    <w:rsid w:val="00885A0C"/>
    <w:rsid w:val="008860D7"/>
    <w:rsid w:val="00886287"/>
    <w:rsid w:val="00892848"/>
    <w:rsid w:val="0089654C"/>
    <w:rsid w:val="008968B9"/>
    <w:rsid w:val="00896E74"/>
    <w:rsid w:val="008A1A69"/>
    <w:rsid w:val="008A2E54"/>
    <w:rsid w:val="008A32E5"/>
    <w:rsid w:val="008A4306"/>
    <w:rsid w:val="008A4759"/>
    <w:rsid w:val="008A74FE"/>
    <w:rsid w:val="008B5E38"/>
    <w:rsid w:val="008B6830"/>
    <w:rsid w:val="008C3634"/>
    <w:rsid w:val="008C4AF7"/>
    <w:rsid w:val="008C7FE9"/>
    <w:rsid w:val="008D005F"/>
    <w:rsid w:val="008D3992"/>
    <w:rsid w:val="008E2C48"/>
    <w:rsid w:val="008E7BA3"/>
    <w:rsid w:val="00900EA4"/>
    <w:rsid w:val="0090231E"/>
    <w:rsid w:val="00902724"/>
    <w:rsid w:val="00903A77"/>
    <w:rsid w:val="00903E1D"/>
    <w:rsid w:val="009053AB"/>
    <w:rsid w:val="00905DD6"/>
    <w:rsid w:val="009070A9"/>
    <w:rsid w:val="00920B9F"/>
    <w:rsid w:val="00922412"/>
    <w:rsid w:val="009233C4"/>
    <w:rsid w:val="00926F84"/>
    <w:rsid w:val="00927EE7"/>
    <w:rsid w:val="00932852"/>
    <w:rsid w:val="00936BD9"/>
    <w:rsid w:val="009370E1"/>
    <w:rsid w:val="0094140C"/>
    <w:rsid w:val="00942619"/>
    <w:rsid w:val="00943490"/>
    <w:rsid w:val="00944816"/>
    <w:rsid w:val="00954D30"/>
    <w:rsid w:val="0095754D"/>
    <w:rsid w:val="009578E3"/>
    <w:rsid w:val="00964F27"/>
    <w:rsid w:val="00966F69"/>
    <w:rsid w:val="00970667"/>
    <w:rsid w:val="009719A9"/>
    <w:rsid w:val="009752A1"/>
    <w:rsid w:val="009753C5"/>
    <w:rsid w:val="009764A0"/>
    <w:rsid w:val="00981CF1"/>
    <w:rsid w:val="00984BEC"/>
    <w:rsid w:val="00985A9C"/>
    <w:rsid w:val="00994B05"/>
    <w:rsid w:val="009960B0"/>
    <w:rsid w:val="00997C4D"/>
    <w:rsid w:val="009A07B6"/>
    <w:rsid w:val="009B106E"/>
    <w:rsid w:val="009B161E"/>
    <w:rsid w:val="009B7274"/>
    <w:rsid w:val="009B7289"/>
    <w:rsid w:val="009B7649"/>
    <w:rsid w:val="009C2D8C"/>
    <w:rsid w:val="009C365E"/>
    <w:rsid w:val="009D284A"/>
    <w:rsid w:val="009D4B3C"/>
    <w:rsid w:val="009D510B"/>
    <w:rsid w:val="009D6E1E"/>
    <w:rsid w:val="009E5AA9"/>
    <w:rsid w:val="009F5CA9"/>
    <w:rsid w:val="009F79A0"/>
    <w:rsid w:val="00A02367"/>
    <w:rsid w:val="00A04F9F"/>
    <w:rsid w:val="00A06D55"/>
    <w:rsid w:val="00A07673"/>
    <w:rsid w:val="00A10100"/>
    <w:rsid w:val="00A13005"/>
    <w:rsid w:val="00A153CD"/>
    <w:rsid w:val="00A175C1"/>
    <w:rsid w:val="00A1777E"/>
    <w:rsid w:val="00A2014C"/>
    <w:rsid w:val="00A21A21"/>
    <w:rsid w:val="00A22B4F"/>
    <w:rsid w:val="00A22D40"/>
    <w:rsid w:val="00A235DF"/>
    <w:rsid w:val="00A2504E"/>
    <w:rsid w:val="00A2691B"/>
    <w:rsid w:val="00A3020E"/>
    <w:rsid w:val="00A35466"/>
    <w:rsid w:val="00A37A5B"/>
    <w:rsid w:val="00A43D75"/>
    <w:rsid w:val="00A45AC2"/>
    <w:rsid w:val="00A53A7B"/>
    <w:rsid w:val="00A54B92"/>
    <w:rsid w:val="00A669D6"/>
    <w:rsid w:val="00A66E72"/>
    <w:rsid w:val="00A67882"/>
    <w:rsid w:val="00A67B20"/>
    <w:rsid w:val="00A74E40"/>
    <w:rsid w:val="00A750D4"/>
    <w:rsid w:val="00A76F90"/>
    <w:rsid w:val="00A77D16"/>
    <w:rsid w:val="00A82763"/>
    <w:rsid w:val="00A8330B"/>
    <w:rsid w:val="00A84615"/>
    <w:rsid w:val="00A84D7C"/>
    <w:rsid w:val="00A85127"/>
    <w:rsid w:val="00A90856"/>
    <w:rsid w:val="00A94EA5"/>
    <w:rsid w:val="00A95CE0"/>
    <w:rsid w:val="00AA0220"/>
    <w:rsid w:val="00AA03EC"/>
    <w:rsid w:val="00AA1F61"/>
    <w:rsid w:val="00AA28E5"/>
    <w:rsid w:val="00AA3542"/>
    <w:rsid w:val="00AA70A3"/>
    <w:rsid w:val="00AB0042"/>
    <w:rsid w:val="00AB3A48"/>
    <w:rsid w:val="00AB40F9"/>
    <w:rsid w:val="00AB5DD0"/>
    <w:rsid w:val="00AB74CB"/>
    <w:rsid w:val="00AC18CA"/>
    <w:rsid w:val="00AC2316"/>
    <w:rsid w:val="00AC3B88"/>
    <w:rsid w:val="00AC476F"/>
    <w:rsid w:val="00AC50D9"/>
    <w:rsid w:val="00AC5909"/>
    <w:rsid w:val="00AC7F6A"/>
    <w:rsid w:val="00AD0C8A"/>
    <w:rsid w:val="00AD10E6"/>
    <w:rsid w:val="00AD4AF1"/>
    <w:rsid w:val="00AD632B"/>
    <w:rsid w:val="00AE147F"/>
    <w:rsid w:val="00AE7B21"/>
    <w:rsid w:val="00AE7BCE"/>
    <w:rsid w:val="00AF111E"/>
    <w:rsid w:val="00AF2024"/>
    <w:rsid w:val="00AF27F1"/>
    <w:rsid w:val="00B02C0D"/>
    <w:rsid w:val="00B048DC"/>
    <w:rsid w:val="00B0727D"/>
    <w:rsid w:val="00B10B7B"/>
    <w:rsid w:val="00B16CCC"/>
    <w:rsid w:val="00B20BFA"/>
    <w:rsid w:val="00B20D7F"/>
    <w:rsid w:val="00B20DDC"/>
    <w:rsid w:val="00B2218E"/>
    <w:rsid w:val="00B26DD3"/>
    <w:rsid w:val="00B30CAB"/>
    <w:rsid w:val="00B31C66"/>
    <w:rsid w:val="00B335A6"/>
    <w:rsid w:val="00B33DEB"/>
    <w:rsid w:val="00B35F0F"/>
    <w:rsid w:val="00B37AB3"/>
    <w:rsid w:val="00B416ED"/>
    <w:rsid w:val="00B42F9E"/>
    <w:rsid w:val="00B44D89"/>
    <w:rsid w:val="00B47E65"/>
    <w:rsid w:val="00B545C0"/>
    <w:rsid w:val="00B5606B"/>
    <w:rsid w:val="00B57362"/>
    <w:rsid w:val="00B6041A"/>
    <w:rsid w:val="00B604A6"/>
    <w:rsid w:val="00B6251B"/>
    <w:rsid w:val="00B663B8"/>
    <w:rsid w:val="00B775B7"/>
    <w:rsid w:val="00B806A7"/>
    <w:rsid w:val="00B80724"/>
    <w:rsid w:val="00B8183A"/>
    <w:rsid w:val="00B8234A"/>
    <w:rsid w:val="00B8264A"/>
    <w:rsid w:val="00B86A19"/>
    <w:rsid w:val="00B87442"/>
    <w:rsid w:val="00B919B7"/>
    <w:rsid w:val="00B9258A"/>
    <w:rsid w:val="00B94B17"/>
    <w:rsid w:val="00B95B73"/>
    <w:rsid w:val="00B968C3"/>
    <w:rsid w:val="00BA02B4"/>
    <w:rsid w:val="00BA5B77"/>
    <w:rsid w:val="00BB0DCB"/>
    <w:rsid w:val="00BB1304"/>
    <w:rsid w:val="00BB733C"/>
    <w:rsid w:val="00BC1F25"/>
    <w:rsid w:val="00BD011B"/>
    <w:rsid w:val="00BD015C"/>
    <w:rsid w:val="00BD1276"/>
    <w:rsid w:val="00BD244E"/>
    <w:rsid w:val="00BD362E"/>
    <w:rsid w:val="00BD47F8"/>
    <w:rsid w:val="00BE04F1"/>
    <w:rsid w:val="00BE28F5"/>
    <w:rsid w:val="00BE49EB"/>
    <w:rsid w:val="00BE4FF4"/>
    <w:rsid w:val="00BF328F"/>
    <w:rsid w:val="00BF3958"/>
    <w:rsid w:val="00BF6585"/>
    <w:rsid w:val="00C01455"/>
    <w:rsid w:val="00C04F1A"/>
    <w:rsid w:val="00C068EF"/>
    <w:rsid w:val="00C109AE"/>
    <w:rsid w:val="00C119EC"/>
    <w:rsid w:val="00C2292C"/>
    <w:rsid w:val="00C22A6F"/>
    <w:rsid w:val="00C236D6"/>
    <w:rsid w:val="00C24647"/>
    <w:rsid w:val="00C24934"/>
    <w:rsid w:val="00C24FF4"/>
    <w:rsid w:val="00C2580B"/>
    <w:rsid w:val="00C259A3"/>
    <w:rsid w:val="00C30A68"/>
    <w:rsid w:val="00C31CC6"/>
    <w:rsid w:val="00C31FF8"/>
    <w:rsid w:val="00C341BD"/>
    <w:rsid w:val="00C34651"/>
    <w:rsid w:val="00C350A9"/>
    <w:rsid w:val="00C422EE"/>
    <w:rsid w:val="00C42794"/>
    <w:rsid w:val="00C43032"/>
    <w:rsid w:val="00C44246"/>
    <w:rsid w:val="00C44942"/>
    <w:rsid w:val="00C57B86"/>
    <w:rsid w:val="00C62EFF"/>
    <w:rsid w:val="00C642AD"/>
    <w:rsid w:val="00C64C94"/>
    <w:rsid w:val="00C67AA4"/>
    <w:rsid w:val="00C766C4"/>
    <w:rsid w:val="00C76CAB"/>
    <w:rsid w:val="00C77BDB"/>
    <w:rsid w:val="00C800FD"/>
    <w:rsid w:val="00C808AF"/>
    <w:rsid w:val="00C82289"/>
    <w:rsid w:val="00C8789A"/>
    <w:rsid w:val="00C92379"/>
    <w:rsid w:val="00C93308"/>
    <w:rsid w:val="00C96CBE"/>
    <w:rsid w:val="00CA0EFA"/>
    <w:rsid w:val="00CA10EB"/>
    <w:rsid w:val="00CA33D2"/>
    <w:rsid w:val="00CA5731"/>
    <w:rsid w:val="00CA7BFC"/>
    <w:rsid w:val="00CB2633"/>
    <w:rsid w:val="00CB2DB8"/>
    <w:rsid w:val="00CB2FCD"/>
    <w:rsid w:val="00CB36C8"/>
    <w:rsid w:val="00CB50FA"/>
    <w:rsid w:val="00CB57A8"/>
    <w:rsid w:val="00CC1A5B"/>
    <w:rsid w:val="00CC58F9"/>
    <w:rsid w:val="00CC7B2B"/>
    <w:rsid w:val="00CD0994"/>
    <w:rsid w:val="00CD1BDA"/>
    <w:rsid w:val="00CD28B4"/>
    <w:rsid w:val="00CD31DC"/>
    <w:rsid w:val="00CD3870"/>
    <w:rsid w:val="00CD3942"/>
    <w:rsid w:val="00CD3C18"/>
    <w:rsid w:val="00CD583C"/>
    <w:rsid w:val="00CE232C"/>
    <w:rsid w:val="00CE77F5"/>
    <w:rsid w:val="00CF08EA"/>
    <w:rsid w:val="00CF20C5"/>
    <w:rsid w:val="00CF26B7"/>
    <w:rsid w:val="00CF453E"/>
    <w:rsid w:val="00D020B6"/>
    <w:rsid w:val="00D02A83"/>
    <w:rsid w:val="00D02C20"/>
    <w:rsid w:val="00D02C73"/>
    <w:rsid w:val="00D048B7"/>
    <w:rsid w:val="00D05D66"/>
    <w:rsid w:val="00D05F9A"/>
    <w:rsid w:val="00D07C55"/>
    <w:rsid w:val="00D10D0C"/>
    <w:rsid w:val="00D115BB"/>
    <w:rsid w:val="00D121F5"/>
    <w:rsid w:val="00D1286E"/>
    <w:rsid w:val="00D137FC"/>
    <w:rsid w:val="00D14B0A"/>
    <w:rsid w:val="00D15582"/>
    <w:rsid w:val="00D213D2"/>
    <w:rsid w:val="00D2160B"/>
    <w:rsid w:val="00D21E15"/>
    <w:rsid w:val="00D249F9"/>
    <w:rsid w:val="00D2732F"/>
    <w:rsid w:val="00D30BBE"/>
    <w:rsid w:val="00D33869"/>
    <w:rsid w:val="00D369ED"/>
    <w:rsid w:val="00D3752C"/>
    <w:rsid w:val="00D40490"/>
    <w:rsid w:val="00D4312E"/>
    <w:rsid w:val="00D51396"/>
    <w:rsid w:val="00D52271"/>
    <w:rsid w:val="00D533BE"/>
    <w:rsid w:val="00D5473C"/>
    <w:rsid w:val="00D57345"/>
    <w:rsid w:val="00D63683"/>
    <w:rsid w:val="00D663D0"/>
    <w:rsid w:val="00D66DE9"/>
    <w:rsid w:val="00D67C87"/>
    <w:rsid w:val="00D718A7"/>
    <w:rsid w:val="00D72A3C"/>
    <w:rsid w:val="00D73EA5"/>
    <w:rsid w:val="00D76C87"/>
    <w:rsid w:val="00D817EB"/>
    <w:rsid w:val="00D81F50"/>
    <w:rsid w:val="00D85AC2"/>
    <w:rsid w:val="00D864E4"/>
    <w:rsid w:val="00D90581"/>
    <w:rsid w:val="00D909A0"/>
    <w:rsid w:val="00D90EAA"/>
    <w:rsid w:val="00D912C2"/>
    <w:rsid w:val="00D91D97"/>
    <w:rsid w:val="00D931C0"/>
    <w:rsid w:val="00D94E2C"/>
    <w:rsid w:val="00D9713D"/>
    <w:rsid w:val="00D97293"/>
    <w:rsid w:val="00DA2DE7"/>
    <w:rsid w:val="00DA324F"/>
    <w:rsid w:val="00DA5DCE"/>
    <w:rsid w:val="00DA6F95"/>
    <w:rsid w:val="00DB50A5"/>
    <w:rsid w:val="00DB7942"/>
    <w:rsid w:val="00DB7B85"/>
    <w:rsid w:val="00DC2648"/>
    <w:rsid w:val="00DC3FCC"/>
    <w:rsid w:val="00DC6BD4"/>
    <w:rsid w:val="00DC74C7"/>
    <w:rsid w:val="00DD236C"/>
    <w:rsid w:val="00DD438A"/>
    <w:rsid w:val="00DD5DA2"/>
    <w:rsid w:val="00DD615A"/>
    <w:rsid w:val="00DD745B"/>
    <w:rsid w:val="00DE354A"/>
    <w:rsid w:val="00DE3A5C"/>
    <w:rsid w:val="00DF0309"/>
    <w:rsid w:val="00DF0F64"/>
    <w:rsid w:val="00DF6063"/>
    <w:rsid w:val="00DF7760"/>
    <w:rsid w:val="00E00F2C"/>
    <w:rsid w:val="00E0175E"/>
    <w:rsid w:val="00E0415E"/>
    <w:rsid w:val="00E052DB"/>
    <w:rsid w:val="00E06A04"/>
    <w:rsid w:val="00E07EC3"/>
    <w:rsid w:val="00E1067D"/>
    <w:rsid w:val="00E11CA7"/>
    <w:rsid w:val="00E13E52"/>
    <w:rsid w:val="00E14572"/>
    <w:rsid w:val="00E14F31"/>
    <w:rsid w:val="00E1793A"/>
    <w:rsid w:val="00E21A9A"/>
    <w:rsid w:val="00E22922"/>
    <w:rsid w:val="00E26149"/>
    <w:rsid w:val="00E270DF"/>
    <w:rsid w:val="00E32E86"/>
    <w:rsid w:val="00E3496F"/>
    <w:rsid w:val="00E377D7"/>
    <w:rsid w:val="00E40813"/>
    <w:rsid w:val="00E40919"/>
    <w:rsid w:val="00E41A4F"/>
    <w:rsid w:val="00E43E07"/>
    <w:rsid w:val="00E4626E"/>
    <w:rsid w:val="00E46307"/>
    <w:rsid w:val="00E466A1"/>
    <w:rsid w:val="00E47FB4"/>
    <w:rsid w:val="00E500D3"/>
    <w:rsid w:val="00E53923"/>
    <w:rsid w:val="00E55DAE"/>
    <w:rsid w:val="00E57254"/>
    <w:rsid w:val="00E57915"/>
    <w:rsid w:val="00E57CDB"/>
    <w:rsid w:val="00E65B60"/>
    <w:rsid w:val="00E7230A"/>
    <w:rsid w:val="00E75F1E"/>
    <w:rsid w:val="00E76063"/>
    <w:rsid w:val="00E77E9A"/>
    <w:rsid w:val="00E817B1"/>
    <w:rsid w:val="00E8257F"/>
    <w:rsid w:val="00E830FC"/>
    <w:rsid w:val="00E83295"/>
    <w:rsid w:val="00E847BD"/>
    <w:rsid w:val="00E852AE"/>
    <w:rsid w:val="00E85EC4"/>
    <w:rsid w:val="00E86455"/>
    <w:rsid w:val="00E8759A"/>
    <w:rsid w:val="00E877D2"/>
    <w:rsid w:val="00E906D3"/>
    <w:rsid w:val="00E92D02"/>
    <w:rsid w:val="00E93DE2"/>
    <w:rsid w:val="00E97850"/>
    <w:rsid w:val="00E97E44"/>
    <w:rsid w:val="00EA2AE8"/>
    <w:rsid w:val="00EA7B9F"/>
    <w:rsid w:val="00EB0B55"/>
    <w:rsid w:val="00EB2D6B"/>
    <w:rsid w:val="00EB4A80"/>
    <w:rsid w:val="00EB67DF"/>
    <w:rsid w:val="00EC4B7B"/>
    <w:rsid w:val="00EC5783"/>
    <w:rsid w:val="00EC6862"/>
    <w:rsid w:val="00ED1BD4"/>
    <w:rsid w:val="00ED1E5D"/>
    <w:rsid w:val="00ED4B92"/>
    <w:rsid w:val="00ED587D"/>
    <w:rsid w:val="00EE1079"/>
    <w:rsid w:val="00EE14D5"/>
    <w:rsid w:val="00EE37CA"/>
    <w:rsid w:val="00EE3CEF"/>
    <w:rsid w:val="00EE4164"/>
    <w:rsid w:val="00EE472B"/>
    <w:rsid w:val="00EE5681"/>
    <w:rsid w:val="00EF2779"/>
    <w:rsid w:val="00EF30E2"/>
    <w:rsid w:val="00EF390C"/>
    <w:rsid w:val="00EF3DF9"/>
    <w:rsid w:val="00EF53D9"/>
    <w:rsid w:val="00EF540D"/>
    <w:rsid w:val="00F01871"/>
    <w:rsid w:val="00F043E9"/>
    <w:rsid w:val="00F058ED"/>
    <w:rsid w:val="00F0714B"/>
    <w:rsid w:val="00F07C95"/>
    <w:rsid w:val="00F15093"/>
    <w:rsid w:val="00F16094"/>
    <w:rsid w:val="00F222A0"/>
    <w:rsid w:val="00F2326C"/>
    <w:rsid w:val="00F33421"/>
    <w:rsid w:val="00F33AEA"/>
    <w:rsid w:val="00F34A59"/>
    <w:rsid w:val="00F363C9"/>
    <w:rsid w:val="00F40128"/>
    <w:rsid w:val="00F4025C"/>
    <w:rsid w:val="00F41101"/>
    <w:rsid w:val="00F469BF"/>
    <w:rsid w:val="00F50FF9"/>
    <w:rsid w:val="00F514DB"/>
    <w:rsid w:val="00F534F6"/>
    <w:rsid w:val="00F5362D"/>
    <w:rsid w:val="00F54851"/>
    <w:rsid w:val="00F5700C"/>
    <w:rsid w:val="00F60946"/>
    <w:rsid w:val="00F631C8"/>
    <w:rsid w:val="00F7318F"/>
    <w:rsid w:val="00F743AA"/>
    <w:rsid w:val="00F76AB3"/>
    <w:rsid w:val="00F85B05"/>
    <w:rsid w:val="00F901E8"/>
    <w:rsid w:val="00F92CF1"/>
    <w:rsid w:val="00F9418D"/>
    <w:rsid w:val="00F946A3"/>
    <w:rsid w:val="00F952AC"/>
    <w:rsid w:val="00F966F1"/>
    <w:rsid w:val="00FA01D5"/>
    <w:rsid w:val="00FA12B5"/>
    <w:rsid w:val="00FA2196"/>
    <w:rsid w:val="00FB3DB5"/>
    <w:rsid w:val="00FB72CB"/>
    <w:rsid w:val="00FC59D1"/>
    <w:rsid w:val="00FC5EB3"/>
    <w:rsid w:val="00FC6277"/>
    <w:rsid w:val="00FD0445"/>
    <w:rsid w:val="00FD299D"/>
    <w:rsid w:val="00FD3151"/>
    <w:rsid w:val="00FD4F94"/>
    <w:rsid w:val="00FE0B26"/>
    <w:rsid w:val="00FE2ECD"/>
    <w:rsid w:val="00FE31E9"/>
    <w:rsid w:val="00FE4D22"/>
    <w:rsid w:val="00FF10F0"/>
    <w:rsid w:val="00FF1BEE"/>
    <w:rsid w:val="00FF1C03"/>
    <w:rsid w:val="00FF2271"/>
    <w:rsid w:val="00FF6B70"/>
    <w:rsid w:val="01AC4B64"/>
    <w:rsid w:val="02736B92"/>
    <w:rsid w:val="03EF021E"/>
    <w:rsid w:val="05003313"/>
    <w:rsid w:val="074C5E8B"/>
    <w:rsid w:val="090E293E"/>
    <w:rsid w:val="09AD65FB"/>
    <w:rsid w:val="0A275B53"/>
    <w:rsid w:val="0CD20B5D"/>
    <w:rsid w:val="0EC741DA"/>
    <w:rsid w:val="0F3667AC"/>
    <w:rsid w:val="102541EB"/>
    <w:rsid w:val="152C3CFA"/>
    <w:rsid w:val="16920A74"/>
    <w:rsid w:val="175F2B68"/>
    <w:rsid w:val="185F7742"/>
    <w:rsid w:val="1B404A45"/>
    <w:rsid w:val="1BA5538C"/>
    <w:rsid w:val="1C3476B9"/>
    <w:rsid w:val="1D240AF0"/>
    <w:rsid w:val="2151695A"/>
    <w:rsid w:val="21644D15"/>
    <w:rsid w:val="22C63A50"/>
    <w:rsid w:val="238963B3"/>
    <w:rsid w:val="245C3BD9"/>
    <w:rsid w:val="24A35519"/>
    <w:rsid w:val="25C44784"/>
    <w:rsid w:val="2641214D"/>
    <w:rsid w:val="28C31878"/>
    <w:rsid w:val="2CD755B9"/>
    <w:rsid w:val="316B38B6"/>
    <w:rsid w:val="32540074"/>
    <w:rsid w:val="325F0899"/>
    <w:rsid w:val="33A21564"/>
    <w:rsid w:val="3422322E"/>
    <w:rsid w:val="352270C2"/>
    <w:rsid w:val="3577176C"/>
    <w:rsid w:val="36162CAE"/>
    <w:rsid w:val="36BB2A7B"/>
    <w:rsid w:val="37605BBF"/>
    <w:rsid w:val="38132669"/>
    <w:rsid w:val="38B60778"/>
    <w:rsid w:val="38ED6C25"/>
    <w:rsid w:val="39AC4D26"/>
    <w:rsid w:val="3A796122"/>
    <w:rsid w:val="3AEA1D31"/>
    <w:rsid w:val="3B0C5CFE"/>
    <w:rsid w:val="3BCF2CE1"/>
    <w:rsid w:val="3CE46D13"/>
    <w:rsid w:val="3E8D432B"/>
    <w:rsid w:val="3E982466"/>
    <w:rsid w:val="422C694D"/>
    <w:rsid w:val="43033996"/>
    <w:rsid w:val="46905B0D"/>
    <w:rsid w:val="48981C49"/>
    <w:rsid w:val="49695393"/>
    <w:rsid w:val="4B8D35BB"/>
    <w:rsid w:val="4BB772C7"/>
    <w:rsid w:val="4BDD599F"/>
    <w:rsid w:val="4D87403A"/>
    <w:rsid w:val="4F974AC9"/>
    <w:rsid w:val="51D1238C"/>
    <w:rsid w:val="53C03A18"/>
    <w:rsid w:val="54923ECF"/>
    <w:rsid w:val="559872F4"/>
    <w:rsid w:val="5AC475A6"/>
    <w:rsid w:val="5D7507E5"/>
    <w:rsid w:val="5E80498F"/>
    <w:rsid w:val="5F667D08"/>
    <w:rsid w:val="62864468"/>
    <w:rsid w:val="643D19E3"/>
    <w:rsid w:val="64BF2AA8"/>
    <w:rsid w:val="65DA3BAF"/>
    <w:rsid w:val="66187ACD"/>
    <w:rsid w:val="664F0CB2"/>
    <w:rsid w:val="66D16D17"/>
    <w:rsid w:val="66E4129E"/>
    <w:rsid w:val="67DA4907"/>
    <w:rsid w:val="69B549D0"/>
    <w:rsid w:val="6C3926DC"/>
    <w:rsid w:val="6C6C3D0D"/>
    <w:rsid w:val="6F8F779A"/>
    <w:rsid w:val="720D1768"/>
    <w:rsid w:val="73726CF8"/>
    <w:rsid w:val="76395CC7"/>
    <w:rsid w:val="7EF179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156" w:after="156"/>
      <w:ind w:firstLine="482"/>
      <w:outlineLvl w:val="1"/>
    </w:pPr>
    <w:rPr>
      <w:rFonts w:ascii="黑体" w:hAnsi="黑体" w:eastAsia="黑体" w:cstheme="majorBidi"/>
      <w:b/>
      <w:bCs/>
      <w:color w:val="000000"/>
    </w:rPr>
  </w:style>
  <w:style w:type="paragraph" w:styleId="4">
    <w:name w:val="heading 3"/>
    <w:basedOn w:val="1"/>
    <w:next w:val="1"/>
    <w:link w:val="29"/>
    <w:autoRedefine/>
    <w:qFormat/>
    <w:uiPriority w:val="0"/>
    <w:pPr>
      <w:keepNext/>
      <w:keepLines/>
      <w:spacing w:before="260" w:afterLines="25" w:line="416" w:lineRule="auto"/>
      <w:outlineLvl w:val="2"/>
    </w:pPr>
    <w:rPr>
      <w:rFonts w:ascii="Arial" w:hAnsi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Document Map"/>
    <w:basedOn w:val="1"/>
    <w:link w:val="24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8">
    <w:name w:val="Body Text Indent"/>
    <w:basedOn w:val="1"/>
    <w:link w:val="33"/>
    <w:autoRedefine/>
    <w:semiHidden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link w:val="23"/>
    <w:autoRedefine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10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annotation subject"/>
    <w:basedOn w:val="7"/>
    <w:next w:val="7"/>
    <w:link w:val="31"/>
    <w:autoRedefine/>
    <w:semiHidden/>
    <w:unhideWhenUsed/>
    <w:qFormat/>
    <w:uiPriority w:val="99"/>
    <w:rPr>
      <w:b/>
      <w:bCs/>
    </w:rPr>
  </w:style>
  <w:style w:type="paragraph" w:styleId="15">
    <w:name w:val="Body Text First Indent 2"/>
    <w:basedOn w:val="8"/>
    <w:link w:val="34"/>
    <w:autoRedefine/>
    <w:unhideWhenUsed/>
    <w:qFormat/>
    <w:uiPriority w:val="99"/>
    <w:pPr>
      <w:ind w:firstLine="420" w:firstLineChars="200"/>
    </w:pPr>
  </w:style>
  <w:style w:type="table" w:styleId="17">
    <w:name w:val="Table Grid"/>
    <w:basedOn w:val="1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22"/>
    <w:rPr>
      <w:b/>
    </w:rPr>
  </w:style>
  <w:style w:type="character" w:styleId="20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paragraph" w:styleId="22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3">
    <w:name w:val="纯文本 字符"/>
    <w:basedOn w:val="18"/>
    <w:link w:val="9"/>
    <w:autoRedefine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24">
    <w:name w:val="文档结构图 字符"/>
    <w:basedOn w:val="18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5">
    <w:name w:val="页眉 字符"/>
    <w:basedOn w:val="18"/>
    <w:link w:val="1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字符"/>
    <w:basedOn w:val="18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未处理的提及1"/>
    <w:basedOn w:val="1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标题 3 字符"/>
    <w:basedOn w:val="18"/>
    <w:autoRedefine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3 字符1"/>
    <w:link w:val="4"/>
    <w:autoRedefine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30">
    <w:name w:val="批注文字 字符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主题 字符"/>
    <w:basedOn w:val="30"/>
    <w:link w:val="14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批注框文本 字符"/>
    <w:basedOn w:val="18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正文文本缩进 字符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">
    <w:name w:val="正文文本首行缩进 2 字符"/>
    <w:basedOn w:val="33"/>
    <w:link w:val="15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标题 1 字符"/>
    <w:basedOn w:val="18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6">
    <w:name w:val="No Spacing"/>
    <w:autoRedefine/>
    <w:qFormat/>
    <w:uiPriority w:val="1"/>
    <w:pPr>
      <w:spacing w:beforeLines="50" w:afterLines="50"/>
      <w:ind w:firstLine="48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37">
    <w:name w:val="样式1"/>
    <w:basedOn w:val="15"/>
    <w:autoRedefine/>
    <w:qFormat/>
    <w:uiPriority w:val="0"/>
  </w:style>
  <w:style w:type="paragraph" w:customStyle="1" w:styleId="38">
    <w:name w:val="_Style 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9">
    <w:name w:val="font2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41"/>
    <w:basedOn w:val="1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31"/>
    <w:basedOn w:val="18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42">
    <w:name w:val="font11"/>
    <w:basedOn w:val="18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43">
    <w:name w:val="font12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4">
    <w:name w:val="列出段落11"/>
    <w:basedOn w:val="1"/>
    <w:qFormat/>
    <w:uiPriority w:val="99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3526</Words>
  <Characters>3808</Characters>
  <Lines>119</Lines>
  <Paragraphs>33</Paragraphs>
  <TotalTime>0</TotalTime>
  <ScaleCrop>false</ScaleCrop>
  <LinksUpToDate>false</LinksUpToDate>
  <CharactersWithSpaces>3836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2020-02-20T01:15:00Z</dcterms:created>
  <dc:creator>User</dc:creator>
  <cp:lastModifiedBy>LBX</cp:lastModifiedBy>
  <cp:lastPrinted>2025-02-26T12:06:00Z</cp:lastPrinted>
  <dcterms:modified xsi:type="dcterms:W3CDTF">2025-08-11T01:26:57Z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B2B1DC8F4E634FC396B73784062A2809_13</vt:lpwstr>
  </property>
  <property fmtid="{D5CDD505-2E9C-101B-9397-08002B2CF9AE}" pid="4" name="KSOTemplateDocerSaveRecord">
    <vt:lpwstr>eyJoZGlkIjoiZDQ0ZmU4OTYzOGVjMWFiMWMzOGJkYzE5ZGRhNmRkMzIiLCJ1c2VySWQiOiIyNDMxMTMzOTYifQ==</vt:lpwstr>
  </property>
</Properties>
</file>