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1070F">
      <w:pPr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附件</w:t>
      </w:r>
      <w:r>
        <w:rPr>
          <w:rFonts w:hint="eastAsia" w:ascii="宋体" w:hAnsi="宋体"/>
          <w:b/>
          <w:sz w:val="24"/>
          <w:lang w:val="en-US" w:eastAsia="zh-CN"/>
        </w:rPr>
        <w:t>2</w:t>
      </w:r>
      <w:r>
        <w:rPr>
          <w:rFonts w:hint="eastAsia" w:ascii="宋体" w:hAnsi="宋体"/>
          <w:b/>
          <w:sz w:val="24"/>
        </w:rPr>
        <w:t>：深圳市宝水水利服务有限公司黄田污水泵站飞力水泵采购项目</w:t>
      </w:r>
      <w:r>
        <w:rPr>
          <w:rFonts w:hint="eastAsia" w:ascii="宋体" w:hAnsi="宋体"/>
          <w:b/>
          <w:sz w:val="24"/>
          <w:lang w:val="en-US" w:eastAsia="zh-CN"/>
        </w:rPr>
        <w:t>报价单</w:t>
      </w:r>
      <w:bookmarkStart w:id="0" w:name="_GoBack"/>
      <w:bookmarkEnd w:id="0"/>
    </w:p>
    <w:p w14:paraId="31FF5B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报价单</w:t>
      </w:r>
    </w:p>
    <w:p w14:paraId="758438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致：深圳市宝水水利服务有限公司                                                      联系人：黄工  18589009451</w:t>
      </w:r>
    </w:p>
    <w:p w14:paraId="10ACEA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报价单位：                                                                          联系人：  </w:t>
      </w:r>
    </w:p>
    <w:p w14:paraId="78EBDA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公司地址：</w:t>
      </w:r>
    </w:p>
    <w:tbl>
      <w:tblPr>
        <w:tblStyle w:val="7"/>
        <w:tblW w:w="152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25"/>
        <w:gridCol w:w="1315"/>
        <w:gridCol w:w="498"/>
        <w:gridCol w:w="1204"/>
        <w:gridCol w:w="5335"/>
        <w:gridCol w:w="804"/>
        <w:gridCol w:w="944"/>
        <w:gridCol w:w="1469"/>
        <w:gridCol w:w="1469"/>
        <w:gridCol w:w="1536"/>
      </w:tblGrid>
      <w:tr w14:paraId="35E05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品牌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9B30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exact"/>
          <w:jc w:val="center"/>
        </w:trPr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8697">
            <w:pPr>
              <w:widowControl/>
              <w:spacing w:after="78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w w:val="9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66B9">
            <w:pPr>
              <w:widowControl/>
              <w:spacing w:after="78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水泵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8A76">
            <w:pPr>
              <w:spacing w:after="78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赛莱默飞力（Xylem Flygt）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C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NP3356.735_140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k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W</w:t>
            </w:r>
          </w:p>
          <w:p w14:paraId="00779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Q=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1342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m³/h；H=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m；</w:t>
            </w:r>
          </w:p>
          <w:p w14:paraId="5EC8C732">
            <w:pPr>
              <w:widowControl/>
              <w:spacing w:after="78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含：（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水泵主体；20米潜水电缆；热敏开关；接线室泄露保护FLS；定子室泄露保护FLS；一相定子及下轴承PT100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记忆存储器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等）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F2CE">
            <w:pPr>
              <w:widowControl/>
              <w:spacing w:after="78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台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DFEB">
            <w:pPr>
              <w:widowControl/>
              <w:spacing w:after="78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5DA9">
            <w:pPr>
              <w:spacing w:after="7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3C43">
            <w:pPr>
              <w:spacing w:after="7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5735">
            <w:pPr>
              <w:spacing w:after="78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3C7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533E">
            <w:pPr>
              <w:widowControl/>
              <w:spacing w:after="78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AE66">
            <w:pPr>
              <w:widowControl/>
              <w:spacing w:after="78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w w:val="9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042C">
            <w:pPr>
              <w:widowControl/>
              <w:spacing w:after="78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w w:val="9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EEED">
            <w:pPr>
              <w:widowControl/>
              <w:spacing w:after="78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w w:val="9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BB2F">
            <w:pPr>
              <w:widowControl/>
              <w:spacing w:after="78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w w:val="9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24A3">
            <w:pPr>
              <w:widowControl/>
              <w:spacing w:after="78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w w:val="9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B5AC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00EC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2576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18BB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0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合计人民币金额（大写）：</w:t>
            </w:r>
          </w:p>
        </w:tc>
        <w:tc>
          <w:tcPr>
            <w:tcW w:w="62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8173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2AB2">
            <w:pPr>
              <w:widowControl/>
              <w:spacing w:after="78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0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7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2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本报价单有效期</w:t>
            </w:r>
            <w:r>
              <w:rPr>
                <w:rStyle w:val="13"/>
                <w:rFonts w:hint="eastAsia"/>
                <w:sz w:val="24"/>
                <w:szCs w:val="24"/>
                <w:u w:val="single"/>
                <w:lang w:val="en-US" w:eastAsia="zh-CN" w:bidi="ar"/>
              </w:rPr>
              <w:t>90</w:t>
            </w:r>
            <w:r>
              <w:rPr>
                <w:rStyle w:val="13"/>
                <w:sz w:val="24"/>
                <w:szCs w:val="24"/>
                <w:lang w:val="en-US" w:eastAsia="zh-CN" w:bidi="ar"/>
              </w:rPr>
              <w:t>天</w:t>
            </w:r>
          </w:p>
        </w:tc>
      </w:tr>
      <w:tr w14:paraId="3C3FE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24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23B8">
            <w:pPr>
              <w:widowControl/>
              <w:spacing w:after="78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A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6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货运方式：配送至采购人指定地点.</w:t>
            </w:r>
          </w:p>
        </w:tc>
      </w:tr>
      <w:tr w14:paraId="65AE8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024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BC42">
            <w:pPr>
              <w:widowControl/>
              <w:spacing w:after="78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8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D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付款方式：合同签订后，乙方将全部货物送至甲方指定地点并完成验收交付，经甲方验收合格后60日内，甲方应向乙方支付合同总价款的95%。质保金5%待合同约定的质量保证期满且无遗留问题后 60个工作日内, 甲方向乙方无息结清合同剩余尾款。</w:t>
            </w:r>
          </w:p>
        </w:tc>
      </w:tr>
      <w:tr w14:paraId="405ED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24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6D41">
            <w:pPr>
              <w:widowControl/>
              <w:spacing w:after="78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42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3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7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BB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上述价格含税，开具发票类型为增值税专用</w:t>
            </w:r>
          </w:p>
        </w:tc>
      </w:tr>
      <w:tr w14:paraId="011BF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F6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3"/>
                <w:rFonts w:hint="eastAsia"/>
                <w:color w:val="FF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6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08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3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/>
                <w:color w:val="FF0000"/>
                <w:sz w:val="24"/>
                <w:szCs w:val="24"/>
                <w:lang w:val="en-US" w:eastAsia="zh-CN" w:bidi="ar"/>
              </w:rPr>
              <w:t>另：报价需附上公告中要求的营业执照扫描件。</w:t>
            </w:r>
          </w:p>
        </w:tc>
      </w:tr>
    </w:tbl>
    <w:p w14:paraId="3F4DB2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注：1、特别说明：潜在投标人本次报价不作为本项目的投标报价，投标人的投标报价以投标人递交的正式投标文件为准。</w:t>
      </w:r>
    </w:p>
    <w:p w14:paraId="652E8B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2、“报价方式”以一次报清，所有产品应满足采购项目需求说明书，完成本项目所需的所有费用必须包含在投标报价中。</w:t>
      </w:r>
    </w:p>
    <w:p w14:paraId="75BD49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3、投标报价精确至小数点两位数。</w:t>
      </w:r>
    </w:p>
    <w:p w14:paraId="5C90DD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4、报价文件加盖公章。</w:t>
      </w:r>
    </w:p>
    <w:p w14:paraId="1A454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5、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报价应包括符合要求的全新货物、随机零配件、技术资料、运输、培训、质保期服务、指导安装及调试、税费等满足项目需求所发生的一切费用，货币形式为人民币。</w:t>
      </w:r>
    </w:p>
    <w:p w14:paraId="678318F7">
      <w:pPr>
        <w:pStyle w:val="2"/>
        <w:ind w:left="0" w:leftChars="0" w:firstLine="630" w:firstLineChars="300"/>
        <w:rPr>
          <w:rFonts w:hint="default"/>
          <w:lang w:val="en-US" w:eastAsia="zh-CN"/>
        </w:rPr>
      </w:pPr>
    </w:p>
    <w:p w14:paraId="1DC571C8">
      <w:pPr>
        <w:rPr>
          <w:rFonts w:hint="default"/>
          <w:lang w:val="en-US" w:eastAsia="zh-CN"/>
        </w:rPr>
      </w:pPr>
    </w:p>
    <w:p w14:paraId="125FBC1E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6480" w:firstLineChars="270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公司名称（盖章）：                   </w:t>
      </w:r>
    </w:p>
    <w:p w14:paraId="77EFE677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6240" w:firstLineChars="2600"/>
        <w:jc w:val="both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报价日期：2025年  月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ZmU3NDZkODJhMDliNWUzMWRiYzVkNmY5Y2QxYWMifQ=="/>
    <w:docVar w:name="KSO_WPS_MARK_KEY" w:val="c8e82e58-459f-48a1-92a4-feab7c6e9785"/>
  </w:docVars>
  <w:rsids>
    <w:rsidRoot w:val="0C2F6255"/>
    <w:rsid w:val="00125574"/>
    <w:rsid w:val="004459CD"/>
    <w:rsid w:val="00AA507A"/>
    <w:rsid w:val="014B4F11"/>
    <w:rsid w:val="01E70628"/>
    <w:rsid w:val="025B72EA"/>
    <w:rsid w:val="028C1973"/>
    <w:rsid w:val="02CF6361"/>
    <w:rsid w:val="036B7036"/>
    <w:rsid w:val="047C19EF"/>
    <w:rsid w:val="04DE27BE"/>
    <w:rsid w:val="0526314B"/>
    <w:rsid w:val="05BB6A78"/>
    <w:rsid w:val="06A765D7"/>
    <w:rsid w:val="072E0B24"/>
    <w:rsid w:val="080408FF"/>
    <w:rsid w:val="08A94889"/>
    <w:rsid w:val="0A6D7B38"/>
    <w:rsid w:val="0B15363A"/>
    <w:rsid w:val="0B194451"/>
    <w:rsid w:val="0B1B1342"/>
    <w:rsid w:val="0BBE2A97"/>
    <w:rsid w:val="0C030295"/>
    <w:rsid w:val="0C0E70CD"/>
    <w:rsid w:val="0C126BE9"/>
    <w:rsid w:val="0C2F6255"/>
    <w:rsid w:val="0C7E427E"/>
    <w:rsid w:val="0C907634"/>
    <w:rsid w:val="0D183AD4"/>
    <w:rsid w:val="0D5A307B"/>
    <w:rsid w:val="0DB16632"/>
    <w:rsid w:val="0E2449B2"/>
    <w:rsid w:val="0E59465B"/>
    <w:rsid w:val="112120FC"/>
    <w:rsid w:val="11B90A5D"/>
    <w:rsid w:val="121F4BEE"/>
    <w:rsid w:val="13B103F1"/>
    <w:rsid w:val="13FA3799"/>
    <w:rsid w:val="15622FB1"/>
    <w:rsid w:val="16263EC1"/>
    <w:rsid w:val="16382C59"/>
    <w:rsid w:val="174F484D"/>
    <w:rsid w:val="1759582C"/>
    <w:rsid w:val="19BE6F5E"/>
    <w:rsid w:val="1A3732F7"/>
    <w:rsid w:val="1BF33725"/>
    <w:rsid w:val="1C016B00"/>
    <w:rsid w:val="1C586328"/>
    <w:rsid w:val="1CED1E4C"/>
    <w:rsid w:val="1E6A6411"/>
    <w:rsid w:val="1E6C4CE0"/>
    <w:rsid w:val="1EEB196C"/>
    <w:rsid w:val="1F223F61"/>
    <w:rsid w:val="1FCA360B"/>
    <w:rsid w:val="21555156"/>
    <w:rsid w:val="216B4BF9"/>
    <w:rsid w:val="21E14C3C"/>
    <w:rsid w:val="2201708C"/>
    <w:rsid w:val="223428B5"/>
    <w:rsid w:val="226513C9"/>
    <w:rsid w:val="227B0BEC"/>
    <w:rsid w:val="22E510EE"/>
    <w:rsid w:val="23615763"/>
    <w:rsid w:val="23AE19FF"/>
    <w:rsid w:val="23D06D16"/>
    <w:rsid w:val="23FE6CCB"/>
    <w:rsid w:val="24A7216D"/>
    <w:rsid w:val="250159AF"/>
    <w:rsid w:val="260D7E3B"/>
    <w:rsid w:val="266D3D2B"/>
    <w:rsid w:val="2673093B"/>
    <w:rsid w:val="27E16EAA"/>
    <w:rsid w:val="27ED1B80"/>
    <w:rsid w:val="289C1E70"/>
    <w:rsid w:val="28C24F19"/>
    <w:rsid w:val="29452682"/>
    <w:rsid w:val="29C560F4"/>
    <w:rsid w:val="2A9F114D"/>
    <w:rsid w:val="2B6F5066"/>
    <w:rsid w:val="2B7E1912"/>
    <w:rsid w:val="2C9C2A37"/>
    <w:rsid w:val="2CC118F2"/>
    <w:rsid w:val="2D314CC9"/>
    <w:rsid w:val="2D546C0A"/>
    <w:rsid w:val="2DB12310"/>
    <w:rsid w:val="2DCE076A"/>
    <w:rsid w:val="2E023E40"/>
    <w:rsid w:val="2E0C3040"/>
    <w:rsid w:val="2E165C6D"/>
    <w:rsid w:val="30CF4F06"/>
    <w:rsid w:val="31593177"/>
    <w:rsid w:val="31713AE0"/>
    <w:rsid w:val="319A665C"/>
    <w:rsid w:val="31F5346C"/>
    <w:rsid w:val="32FD40D4"/>
    <w:rsid w:val="339935C8"/>
    <w:rsid w:val="33A3446E"/>
    <w:rsid w:val="33CC574C"/>
    <w:rsid w:val="348E0C53"/>
    <w:rsid w:val="35137922"/>
    <w:rsid w:val="358E5B70"/>
    <w:rsid w:val="36C94D6E"/>
    <w:rsid w:val="37426001"/>
    <w:rsid w:val="38F414A6"/>
    <w:rsid w:val="39FE199A"/>
    <w:rsid w:val="3B5C5356"/>
    <w:rsid w:val="3BDE18A3"/>
    <w:rsid w:val="3EC22F0F"/>
    <w:rsid w:val="3F2231DD"/>
    <w:rsid w:val="3FA51AEF"/>
    <w:rsid w:val="41A37485"/>
    <w:rsid w:val="4235270E"/>
    <w:rsid w:val="466D4651"/>
    <w:rsid w:val="46F34946"/>
    <w:rsid w:val="47215957"/>
    <w:rsid w:val="477A0BC3"/>
    <w:rsid w:val="48110EFB"/>
    <w:rsid w:val="48CC18F2"/>
    <w:rsid w:val="4AC921E9"/>
    <w:rsid w:val="4B95421D"/>
    <w:rsid w:val="4C1710D6"/>
    <w:rsid w:val="4C3711FB"/>
    <w:rsid w:val="4CAD5597"/>
    <w:rsid w:val="4CF005CA"/>
    <w:rsid w:val="4D2F0AE7"/>
    <w:rsid w:val="4D8F5778"/>
    <w:rsid w:val="4E0253B2"/>
    <w:rsid w:val="4E5C54C6"/>
    <w:rsid w:val="4F0E092E"/>
    <w:rsid w:val="4F8C40F2"/>
    <w:rsid w:val="4FEC4A6A"/>
    <w:rsid w:val="518A3CE7"/>
    <w:rsid w:val="51BD6470"/>
    <w:rsid w:val="522D4AF4"/>
    <w:rsid w:val="52554706"/>
    <w:rsid w:val="528D4104"/>
    <w:rsid w:val="53D16911"/>
    <w:rsid w:val="54C44F4A"/>
    <w:rsid w:val="558570B1"/>
    <w:rsid w:val="574A33CB"/>
    <w:rsid w:val="58705DF6"/>
    <w:rsid w:val="58F92290"/>
    <w:rsid w:val="597A1831"/>
    <w:rsid w:val="59BD4B55"/>
    <w:rsid w:val="59EB41B1"/>
    <w:rsid w:val="5AA7343E"/>
    <w:rsid w:val="5B4E7C59"/>
    <w:rsid w:val="5BD46C5A"/>
    <w:rsid w:val="5BDF2FB5"/>
    <w:rsid w:val="5C255FD9"/>
    <w:rsid w:val="5D72413B"/>
    <w:rsid w:val="5DFC1EDA"/>
    <w:rsid w:val="5E2202F8"/>
    <w:rsid w:val="5F44369E"/>
    <w:rsid w:val="5F462E27"/>
    <w:rsid w:val="5F681F1D"/>
    <w:rsid w:val="60B44BCC"/>
    <w:rsid w:val="612E684E"/>
    <w:rsid w:val="620F7BAA"/>
    <w:rsid w:val="629E3F08"/>
    <w:rsid w:val="638B59C0"/>
    <w:rsid w:val="640146EE"/>
    <w:rsid w:val="644C7AA9"/>
    <w:rsid w:val="64E81E3E"/>
    <w:rsid w:val="66372F32"/>
    <w:rsid w:val="666E31FE"/>
    <w:rsid w:val="667926B8"/>
    <w:rsid w:val="66D31693"/>
    <w:rsid w:val="68212C69"/>
    <w:rsid w:val="685045F5"/>
    <w:rsid w:val="69250797"/>
    <w:rsid w:val="695D21CF"/>
    <w:rsid w:val="6B8F37C2"/>
    <w:rsid w:val="6BF97B2E"/>
    <w:rsid w:val="6C9F2CF6"/>
    <w:rsid w:val="6CCF1C4A"/>
    <w:rsid w:val="6D8525C3"/>
    <w:rsid w:val="6F5558EE"/>
    <w:rsid w:val="71395D34"/>
    <w:rsid w:val="71D945B4"/>
    <w:rsid w:val="728E35F1"/>
    <w:rsid w:val="72CA14DB"/>
    <w:rsid w:val="77B92F6E"/>
    <w:rsid w:val="79B57810"/>
    <w:rsid w:val="7AC11DAF"/>
    <w:rsid w:val="7C4371FA"/>
    <w:rsid w:val="7C896BD7"/>
    <w:rsid w:val="7D5E715F"/>
    <w:rsid w:val="7E043DE4"/>
    <w:rsid w:val="7E466DDC"/>
    <w:rsid w:val="7E847CC8"/>
    <w:rsid w:val="7F2F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 w:afterLines="25"/>
      <w:ind w:firstLine="420" w:firstLineChars="200"/>
    </w:pPr>
    <w:rPr>
      <w:lang w:val="en-US" w:eastAsia="zh-CN"/>
    </w:rPr>
  </w:style>
  <w:style w:type="paragraph" w:styleId="3">
    <w:name w:val="Body Text Indent"/>
    <w:basedOn w:val="1"/>
    <w:qFormat/>
    <w:uiPriority w:val="0"/>
    <w:pPr>
      <w:spacing w:afterLines="0"/>
      <w:ind w:left="420" w:leftChars="200"/>
    </w:pPr>
  </w:style>
  <w:style w:type="paragraph" w:styleId="5">
    <w:name w:val="Body Text"/>
    <w:basedOn w:val="1"/>
    <w:next w:val="1"/>
    <w:qFormat/>
    <w:uiPriority w:val="1"/>
    <w:pPr>
      <w:widowControl w:val="0"/>
      <w:autoSpaceDE w:val="0"/>
      <w:autoSpaceDN w:val="0"/>
      <w:adjustRightInd w:val="0"/>
      <w:spacing w:before="7"/>
      <w:ind w:left="125"/>
    </w:pPr>
    <w:rPr>
      <w:rFonts w:ascii="宋体"/>
      <w:sz w:val="30"/>
      <w:szCs w:val="30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1">
    <w:name w:val="正文样式"/>
    <w:basedOn w:val="1"/>
    <w:qFormat/>
    <w:uiPriority w:val="7"/>
    <w:pPr>
      <w:widowControl/>
      <w:spacing w:line="360" w:lineRule="auto"/>
      <w:ind w:firstLine="480" w:firstLineChars="200"/>
    </w:pPr>
    <w:rPr>
      <w:rFonts w:ascii="Times New Roman" w:hAnsi="Times New Roman" w:eastAsia="宋体" w:cs="Times New Roman"/>
      <w:kern w:val="0"/>
      <w:sz w:val="24"/>
      <w:szCs w:val="24"/>
      <w:lang w:val="zh-CN" w:eastAsia="zh-CN"/>
    </w:rPr>
  </w:style>
  <w:style w:type="character" w:customStyle="1" w:styleId="12">
    <w:name w:val="标题 1 Char"/>
    <w:basedOn w:val="9"/>
    <w:link w:val="4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3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651</Characters>
  <Lines>0</Lines>
  <Paragraphs>0</Paragraphs>
  <TotalTime>3</TotalTime>
  <ScaleCrop>false</ScaleCrop>
  <LinksUpToDate>false</LinksUpToDate>
  <CharactersWithSpaces>810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2023-04-11T02:31:00Z</dcterms:created>
  <dc:creator>葛志程</dc:creator>
  <cp:lastModifiedBy>殷豪</cp:lastModifiedBy>
  <cp:lastPrinted>2025-08-15T01:48:00Z</cp:lastPrinted>
  <dcterms:modified xsi:type="dcterms:W3CDTF">2025-08-29T01:54:46Z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6E1C652C5E2343B493BB8B020D9DE678_13</vt:lpwstr>
  </property>
  <property fmtid="{D5CDD505-2E9C-101B-9397-08002B2CF9AE}" pid="4" name="KSOTemplateDocerSaveRecord">
    <vt:lpwstr>eyJoZGlkIjoiMDkyMGU2MjA5NjQ1ZGVjM2QxODNjZDU5MzY3ZTBmY2MiLCJ1c2VySWQiOiIzODU5MDgzMjUifQ==</vt:lpwstr>
  </property>
</Properties>
</file>