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80"/>
        <w:rPr>
          <w:rFonts w:hint="eastAsia" w:ascii="宋体" w:hAnsi="宋体"/>
          <w:sz w:val="24"/>
          <w:lang w:val="en-US" w:eastAsia="zh-CN"/>
        </w:rPr>
      </w:pPr>
      <w:r>
        <w:rPr>
          <w:rFonts w:hint="eastAsia" w:ascii="宋体" w:hAnsi="宋体"/>
          <w:sz w:val="24"/>
          <w:lang w:val="en-US" w:eastAsia="zh-CN"/>
        </w:rPr>
        <w:t>附件1</w:t>
      </w:r>
    </w:p>
    <w:p>
      <w:pPr>
        <w:ind w:right="480"/>
        <w:rPr>
          <w:rFonts w:hint="default" w:ascii="宋体" w:hAnsi="宋体"/>
          <w:sz w:val="24"/>
          <w:lang w:val="en-US" w:eastAsia="zh-CN"/>
        </w:rPr>
      </w:pP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7"/>
        <w:gridCol w:w="4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522" w:type="dxa"/>
            <w:gridSpan w:val="2"/>
            <w:noWrap w:val="0"/>
            <w:vAlign w:val="top"/>
          </w:tcPr>
          <w:p>
            <w:pPr>
              <w:ind w:right="480"/>
              <w:jc w:val="center"/>
              <w:rPr>
                <w:rFonts w:hint="eastAsia" w:ascii="宋体" w:hAnsi="宋体"/>
                <w:sz w:val="24"/>
                <w:vertAlign w:val="baseline"/>
                <w:lang w:val="en-US" w:eastAsia="zh-CN"/>
              </w:rPr>
            </w:pPr>
            <w:r>
              <w:rPr>
                <w:rFonts w:hint="eastAsia" w:ascii="宋体" w:hAnsi="宋体"/>
                <w:sz w:val="24"/>
                <w:vertAlign w:val="baseline"/>
                <w:lang w:val="en-US" w:eastAsia="zh-CN"/>
              </w:rPr>
              <w:t xml:space="preserve">     </w:t>
            </w:r>
            <w:bookmarkStart w:id="0" w:name="_GoBack"/>
            <w:r>
              <w:rPr>
                <w:rFonts w:hint="eastAsia" w:ascii="宋体" w:hAnsi="宋体"/>
                <w:sz w:val="24"/>
                <w:vertAlign w:val="baseline"/>
                <w:lang w:val="en-US" w:eastAsia="zh-CN"/>
              </w:rPr>
              <w:t>深圳市宝安排水有限公司2026年排水设施污泥处理处置</w:t>
            </w:r>
          </w:p>
          <w:p>
            <w:pPr>
              <w:ind w:right="480"/>
              <w:jc w:val="center"/>
              <w:rPr>
                <w:rFonts w:hint="eastAsia" w:ascii="宋体" w:hAnsi="宋体"/>
                <w:sz w:val="24"/>
                <w:vertAlign w:val="baseline"/>
                <w:lang w:val="en-US" w:eastAsia="zh-CN"/>
              </w:rPr>
            </w:pPr>
            <w:r>
              <w:rPr>
                <w:rFonts w:hint="eastAsia" w:ascii="宋体" w:hAnsi="宋体"/>
                <w:sz w:val="24"/>
                <w:vertAlign w:val="baseline"/>
                <w:lang w:val="en-US" w:eastAsia="zh-CN"/>
              </w:rPr>
              <w:t>服务项目询价回函</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167" w:type="dxa"/>
            <w:noWrap w:val="0"/>
            <w:vAlign w:val="center"/>
          </w:tcPr>
          <w:p>
            <w:pPr>
              <w:ind w:right="480" w:firstLine="240" w:firstLineChars="100"/>
              <w:jc w:val="both"/>
              <w:rPr>
                <w:rFonts w:hint="eastAsia" w:ascii="宋体" w:hAnsi="宋体"/>
                <w:sz w:val="24"/>
                <w:vertAlign w:val="baseline"/>
                <w:lang w:val="en-US" w:eastAsia="zh-CN"/>
              </w:rPr>
            </w:pPr>
            <w:r>
              <w:rPr>
                <w:rFonts w:hint="eastAsia" w:ascii="宋体" w:hAnsi="宋体"/>
                <w:sz w:val="24"/>
                <w:vertAlign w:val="baseline"/>
                <w:lang w:val="en-US" w:eastAsia="zh-CN"/>
              </w:rPr>
              <w:t xml:space="preserve">   污泥处置处置综合单价</w:t>
            </w:r>
          </w:p>
          <w:p>
            <w:pPr>
              <w:ind w:right="480" w:firstLine="1440" w:firstLineChars="600"/>
              <w:jc w:val="both"/>
              <w:rPr>
                <w:rFonts w:hint="default" w:ascii="宋体" w:hAnsi="宋体"/>
                <w:sz w:val="24"/>
                <w:vertAlign w:val="baseline"/>
                <w:lang w:val="en-US" w:eastAsia="zh-CN"/>
              </w:rPr>
            </w:pPr>
            <w:r>
              <w:rPr>
                <w:rFonts w:hint="eastAsia" w:ascii="宋体" w:hAnsi="宋体"/>
                <w:sz w:val="24"/>
                <w:vertAlign w:val="baseline"/>
                <w:lang w:val="en-US" w:eastAsia="zh-CN"/>
              </w:rPr>
              <w:t>（元/</w:t>
            </w:r>
            <w:r>
              <w:rPr>
                <w:rFonts w:hint="default" w:ascii="Times New Roman" w:hAnsi="Times New Roman" w:cs="Times New Roman"/>
                <w:sz w:val="24"/>
                <w:vertAlign w:val="baseline"/>
                <w:lang w:val="en-US" w:eastAsia="zh-CN"/>
              </w:rPr>
              <w:t>m</w:t>
            </w:r>
            <w:r>
              <w:rPr>
                <w:rFonts w:hint="default" w:ascii="Times New Roman" w:hAnsi="Times New Roman" w:cs="Times New Roman"/>
                <w:sz w:val="24"/>
                <w:vertAlign w:val="superscript"/>
                <w:lang w:val="en-US" w:eastAsia="zh-CN"/>
              </w:rPr>
              <w:t>3</w:t>
            </w:r>
            <w:r>
              <w:rPr>
                <w:rFonts w:hint="eastAsia" w:ascii="宋体" w:hAnsi="宋体"/>
                <w:sz w:val="24"/>
                <w:vertAlign w:val="baseline"/>
                <w:lang w:val="en-US" w:eastAsia="zh-CN"/>
              </w:rPr>
              <w:t>）</w:t>
            </w:r>
          </w:p>
        </w:tc>
        <w:tc>
          <w:tcPr>
            <w:tcW w:w="4355" w:type="dxa"/>
            <w:noWrap w:val="0"/>
            <w:vAlign w:val="center"/>
          </w:tcPr>
          <w:p>
            <w:pPr>
              <w:ind w:right="480"/>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 xml:space="preserve">   报价单位名称及盖章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4167" w:type="dxa"/>
            <w:noWrap w:val="0"/>
            <w:vAlign w:val="top"/>
          </w:tcPr>
          <w:p>
            <w:pPr>
              <w:ind w:right="480"/>
              <w:jc w:val="center"/>
              <w:rPr>
                <w:rFonts w:hint="eastAsia" w:ascii="宋体" w:hAnsi="宋体"/>
                <w:sz w:val="24"/>
                <w:vertAlign w:val="baseline"/>
                <w:lang w:val="en-US" w:eastAsia="zh-CN"/>
              </w:rPr>
            </w:pPr>
          </w:p>
          <w:p>
            <w:pPr>
              <w:ind w:right="480"/>
              <w:jc w:val="center"/>
              <w:rPr>
                <w:rFonts w:hint="eastAsia" w:ascii="宋体" w:hAnsi="宋体"/>
                <w:sz w:val="24"/>
                <w:vertAlign w:val="baseline"/>
                <w:lang w:val="en-US" w:eastAsia="zh-CN"/>
              </w:rPr>
            </w:pPr>
          </w:p>
          <w:p>
            <w:pPr>
              <w:ind w:right="480"/>
              <w:jc w:val="center"/>
              <w:rPr>
                <w:rFonts w:hint="eastAsia" w:ascii="宋体" w:hAnsi="宋体"/>
                <w:sz w:val="24"/>
                <w:vertAlign w:val="baseline"/>
                <w:lang w:val="en-US" w:eastAsia="zh-CN"/>
              </w:rPr>
            </w:pPr>
          </w:p>
          <w:p>
            <w:pPr>
              <w:ind w:right="480"/>
              <w:jc w:val="both"/>
              <w:rPr>
                <w:rFonts w:hint="eastAsia" w:ascii="宋体" w:hAnsi="宋体"/>
                <w:sz w:val="24"/>
                <w:vertAlign w:val="baseline"/>
                <w:lang w:val="en-US" w:eastAsia="zh-CN"/>
              </w:rPr>
            </w:pPr>
            <w:r>
              <w:rPr>
                <w:rFonts w:hint="eastAsia" w:ascii="宋体" w:hAnsi="宋体"/>
                <w:sz w:val="24"/>
                <w:vertAlign w:val="baseline"/>
                <w:lang w:val="en-US" w:eastAsia="zh-CN"/>
              </w:rPr>
              <w:t xml:space="preserve">         </w:t>
            </w:r>
          </w:p>
          <w:p>
            <w:pPr>
              <w:ind w:right="480"/>
              <w:jc w:val="center"/>
              <w:rPr>
                <w:rFonts w:hint="eastAsia" w:ascii="宋体" w:hAnsi="宋体"/>
                <w:sz w:val="24"/>
                <w:vertAlign w:val="baseline"/>
                <w:lang w:val="en-US" w:eastAsia="zh-CN"/>
              </w:rPr>
            </w:pPr>
          </w:p>
          <w:p>
            <w:pPr>
              <w:ind w:right="480"/>
              <w:jc w:val="center"/>
              <w:rPr>
                <w:rFonts w:hint="eastAsia" w:ascii="宋体" w:hAnsi="宋体"/>
                <w:sz w:val="24"/>
                <w:vertAlign w:val="baseline"/>
                <w:lang w:val="en-US" w:eastAsia="zh-CN"/>
              </w:rPr>
            </w:pPr>
          </w:p>
          <w:p>
            <w:pPr>
              <w:ind w:right="480"/>
              <w:jc w:val="center"/>
              <w:rPr>
                <w:rFonts w:hint="eastAsia" w:ascii="宋体" w:hAnsi="宋体"/>
                <w:sz w:val="24"/>
                <w:vertAlign w:val="baseline"/>
              </w:rPr>
            </w:pPr>
            <w:r>
              <w:rPr>
                <w:rFonts w:hint="eastAsia" w:ascii="宋体" w:hAnsi="宋体"/>
                <w:sz w:val="24"/>
                <w:vertAlign w:val="baseline"/>
                <w:lang w:val="en-US" w:eastAsia="zh-CN"/>
              </w:rPr>
              <w:t xml:space="preserve">               元/</w:t>
            </w:r>
            <w:r>
              <w:rPr>
                <w:rFonts w:hint="default" w:ascii="Times New Roman" w:hAnsi="Times New Roman" w:cs="Times New Roman"/>
                <w:sz w:val="24"/>
                <w:vertAlign w:val="baseline"/>
                <w:lang w:val="en-US" w:eastAsia="zh-CN"/>
              </w:rPr>
              <w:t>m</w:t>
            </w:r>
            <w:r>
              <w:rPr>
                <w:rFonts w:hint="default" w:ascii="Times New Roman" w:hAnsi="Times New Roman" w:cs="Times New Roman"/>
                <w:sz w:val="24"/>
                <w:vertAlign w:val="superscript"/>
                <w:lang w:val="en-US" w:eastAsia="zh-CN"/>
              </w:rPr>
              <w:t>3</w:t>
            </w:r>
          </w:p>
          <w:p>
            <w:pPr>
              <w:ind w:right="480"/>
              <w:jc w:val="center"/>
              <w:rPr>
                <w:rFonts w:hint="eastAsia" w:ascii="宋体" w:hAnsi="宋体"/>
                <w:sz w:val="24"/>
                <w:vertAlign w:val="baseline"/>
                <w:lang w:val="en-US" w:eastAsia="zh-CN"/>
              </w:rPr>
            </w:pPr>
            <w:r>
              <w:rPr>
                <w:rFonts w:hint="eastAsia" w:ascii="宋体" w:hAnsi="宋体"/>
                <w:sz w:val="24"/>
                <w:vertAlign w:val="baseline"/>
                <w:lang w:val="en-US" w:eastAsia="zh-CN"/>
              </w:rPr>
              <w:t xml:space="preserve">     </w:t>
            </w:r>
          </w:p>
          <w:p>
            <w:pPr>
              <w:ind w:right="480"/>
              <w:jc w:val="center"/>
              <w:rPr>
                <w:rFonts w:hint="eastAsia" w:ascii="宋体" w:hAnsi="宋体"/>
                <w:sz w:val="24"/>
                <w:vertAlign w:val="baseline"/>
                <w:lang w:val="en-US" w:eastAsia="zh-CN"/>
              </w:rPr>
            </w:pPr>
          </w:p>
          <w:p>
            <w:pPr>
              <w:ind w:right="480"/>
              <w:jc w:val="both"/>
              <w:rPr>
                <w:rFonts w:hint="default" w:ascii="宋体" w:hAnsi="宋体"/>
                <w:sz w:val="24"/>
                <w:vertAlign w:val="baseline"/>
                <w:lang w:val="en-US" w:eastAsia="zh-CN"/>
              </w:rPr>
            </w:pPr>
            <w:r>
              <w:rPr>
                <w:rFonts w:hint="eastAsia" w:ascii="宋体" w:hAnsi="宋体"/>
                <w:sz w:val="24"/>
                <w:vertAlign w:val="baseline"/>
                <w:lang w:val="en-US" w:eastAsia="zh-CN"/>
              </w:rPr>
              <w:t xml:space="preserve">         </w:t>
            </w:r>
          </w:p>
          <w:p>
            <w:pPr>
              <w:ind w:right="480"/>
              <w:jc w:val="center"/>
              <w:rPr>
                <w:rFonts w:hint="default" w:ascii="宋体" w:hAnsi="宋体"/>
                <w:sz w:val="24"/>
                <w:vertAlign w:val="baseline"/>
                <w:lang w:val="en-US" w:eastAsia="zh-CN"/>
              </w:rPr>
            </w:pPr>
          </w:p>
          <w:p>
            <w:pPr>
              <w:ind w:right="480"/>
              <w:jc w:val="center"/>
              <w:rPr>
                <w:rFonts w:hint="default" w:ascii="宋体" w:hAnsi="宋体"/>
                <w:sz w:val="24"/>
                <w:vertAlign w:val="baseline"/>
                <w:lang w:val="en-US" w:eastAsia="zh-CN"/>
              </w:rPr>
            </w:pPr>
          </w:p>
          <w:p>
            <w:pPr>
              <w:ind w:right="480"/>
              <w:jc w:val="both"/>
              <w:rPr>
                <w:rFonts w:hint="default" w:ascii="宋体" w:hAnsi="宋体"/>
                <w:sz w:val="24"/>
                <w:vertAlign w:val="baseline"/>
                <w:lang w:val="en-US" w:eastAsia="zh-CN"/>
              </w:rPr>
            </w:pPr>
          </w:p>
          <w:p>
            <w:pPr>
              <w:ind w:right="480" w:firstLine="240" w:firstLineChars="100"/>
              <w:jc w:val="center"/>
              <w:rPr>
                <w:rFonts w:hint="default" w:ascii="宋体" w:hAnsi="宋体"/>
                <w:sz w:val="24"/>
                <w:vertAlign w:val="baseline"/>
                <w:lang w:val="en-US" w:eastAsia="zh-CN"/>
              </w:rPr>
            </w:pPr>
            <w:r>
              <w:rPr>
                <w:rFonts w:hint="default" w:ascii="宋体" w:hAnsi="宋体"/>
                <w:sz w:val="24"/>
                <w:vertAlign w:val="baseline"/>
                <w:lang w:val="en-US" w:eastAsia="zh-CN"/>
              </w:rPr>
              <w:t>（人民币小写，保留两位小数）</w:t>
            </w:r>
          </w:p>
        </w:tc>
        <w:tc>
          <w:tcPr>
            <w:tcW w:w="4355" w:type="dxa"/>
            <w:noWrap w:val="0"/>
            <w:vAlign w:val="top"/>
          </w:tcPr>
          <w:p>
            <w:pPr>
              <w:ind w:right="480"/>
              <w:jc w:val="both"/>
              <w:rPr>
                <w:rFonts w:hint="eastAsia" w:ascii="宋体" w:hAnsi="宋体"/>
                <w:sz w:val="24"/>
                <w:vertAlign w:val="baseline"/>
                <w:lang w:val="en-US" w:eastAsia="zh-CN"/>
              </w:rPr>
            </w:pPr>
          </w:p>
          <w:p>
            <w:pPr>
              <w:ind w:right="480"/>
              <w:jc w:val="both"/>
              <w:rPr>
                <w:rFonts w:hint="eastAsia" w:ascii="宋体" w:hAnsi="宋体"/>
                <w:sz w:val="24"/>
                <w:vertAlign w:val="baseline"/>
                <w:lang w:val="en-US" w:eastAsia="zh-CN"/>
              </w:rPr>
            </w:pPr>
            <w:r>
              <w:rPr>
                <w:rFonts w:hint="eastAsia" w:ascii="宋体" w:hAnsi="宋体"/>
                <w:sz w:val="24"/>
                <w:vertAlign w:val="baseline"/>
                <w:lang w:val="en-US" w:eastAsia="zh-CN"/>
              </w:rPr>
              <w:t>报价单位名称：</w:t>
            </w:r>
          </w:p>
          <w:p>
            <w:pPr>
              <w:ind w:right="480"/>
              <w:jc w:val="center"/>
              <w:rPr>
                <w:rFonts w:hint="eastAsia" w:ascii="宋体" w:hAnsi="宋体"/>
                <w:sz w:val="24"/>
                <w:vertAlign w:val="baseline"/>
                <w:lang w:val="en-US" w:eastAsia="zh-CN"/>
              </w:rPr>
            </w:pPr>
          </w:p>
          <w:p>
            <w:pPr>
              <w:ind w:right="480"/>
              <w:jc w:val="both"/>
              <w:rPr>
                <w:rFonts w:hint="eastAsia" w:ascii="宋体" w:hAnsi="宋体"/>
                <w:sz w:val="24"/>
                <w:vertAlign w:val="baseline"/>
                <w:lang w:val="en-US" w:eastAsia="zh-CN"/>
              </w:rPr>
            </w:pPr>
          </w:p>
          <w:p>
            <w:pPr>
              <w:ind w:right="480"/>
              <w:jc w:val="both"/>
              <w:rPr>
                <w:rFonts w:hint="eastAsia" w:ascii="宋体" w:hAnsi="宋体"/>
                <w:sz w:val="24"/>
                <w:vertAlign w:val="baseline"/>
                <w:lang w:val="en-US" w:eastAsia="zh-CN"/>
              </w:rPr>
            </w:pPr>
          </w:p>
          <w:p>
            <w:pPr>
              <w:ind w:right="480"/>
              <w:jc w:val="both"/>
              <w:rPr>
                <w:rFonts w:hint="eastAsia" w:ascii="宋体" w:hAnsi="宋体"/>
                <w:sz w:val="24"/>
                <w:vertAlign w:val="baseline"/>
                <w:lang w:val="en-US" w:eastAsia="zh-CN"/>
              </w:rPr>
            </w:pPr>
            <w:r>
              <w:rPr>
                <w:rFonts w:hint="eastAsia" w:ascii="宋体" w:hAnsi="宋体"/>
                <w:sz w:val="24"/>
                <w:vertAlign w:val="baseline"/>
                <w:lang w:val="en-US" w:eastAsia="zh-CN"/>
              </w:rPr>
              <w:t>盖章：</w:t>
            </w:r>
          </w:p>
          <w:p>
            <w:pPr>
              <w:ind w:right="480"/>
              <w:jc w:val="both"/>
              <w:rPr>
                <w:rFonts w:hint="eastAsia" w:ascii="宋体" w:hAnsi="宋体"/>
                <w:sz w:val="24"/>
                <w:vertAlign w:val="baseline"/>
                <w:lang w:val="en-US" w:eastAsia="zh-CN"/>
              </w:rPr>
            </w:pPr>
          </w:p>
          <w:p>
            <w:pPr>
              <w:ind w:right="480"/>
              <w:jc w:val="both"/>
              <w:rPr>
                <w:rFonts w:hint="eastAsia" w:ascii="宋体" w:hAnsi="宋体"/>
                <w:sz w:val="24"/>
                <w:vertAlign w:val="baseline"/>
                <w:lang w:val="en-US" w:eastAsia="zh-CN"/>
              </w:rPr>
            </w:pPr>
          </w:p>
          <w:p>
            <w:pPr>
              <w:ind w:right="480"/>
              <w:jc w:val="both"/>
              <w:rPr>
                <w:rFonts w:hint="eastAsia" w:ascii="宋体" w:hAnsi="宋体"/>
                <w:sz w:val="24"/>
                <w:vertAlign w:val="baseline"/>
                <w:lang w:val="en-US" w:eastAsia="zh-CN"/>
              </w:rPr>
            </w:pPr>
            <w:r>
              <w:rPr>
                <w:rFonts w:hint="eastAsia" w:ascii="宋体" w:hAnsi="宋体"/>
                <w:sz w:val="24"/>
                <w:vertAlign w:val="baseline"/>
                <w:lang w:val="en-US" w:eastAsia="zh-CN"/>
              </w:rPr>
              <w:t>联系人：</w:t>
            </w:r>
          </w:p>
          <w:p>
            <w:pPr>
              <w:ind w:right="480"/>
              <w:jc w:val="both"/>
              <w:rPr>
                <w:rFonts w:hint="eastAsia" w:ascii="宋体" w:hAnsi="宋体"/>
                <w:sz w:val="24"/>
                <w:vertAlign w:val="baseline"/>
                <w:lang w:val="en-US" w:eastAsia="zh-CN"/>
              </w:rPr>
            </w:pPr>
          </w:p>
          <w:p>
            <w:pPr>
              <w:ind w:right="480"/>
              <w:jc w:val="both"/>
              <w:rPr>
                <w:rFonts w:hint="eastAsia" w:ascii="宋体" w:hAnsi="宋体"/>
                <w:sz w:val="24"/>
                <w:vertAlign w:val="baseline"/>
                <w:lang w:val="en-US" w:eastAsia="zh-CN"/>
              </w:rPr>
            </w:pPr>
            <w:r>
              <w:rPr>
                <w:rFonts w:hint="eastAsia" w:ascii="宋体" w:hAnsi="宋体"/>
                <w:sz w:val="24"/>
                <w:vertAlign w:val="baseline"/>
                <w:lang w:val="en-US" w:eastAsia="zh-CN"/>
              </w:rPr>
              <w:t>联系电话：</w:t>
            </w:r>
          </w:p>
          <w:p>
            <w:pPr>
              <w:ind w:right="480"/>
              <w:jc w:val="both"/>
              <w:rPr>
                <w:rFonts w:hint="eastAsia" w:ascii="宋体" w:hAnsi="宋体"/>
                <w:sz w:val="24"/>
                <w:vertAlign w:val="baseline"/>
                <w:lang w:val="en-US" w:eastAsia="zh-CN"/>
              </w:rPr>
            </w:pPr>
          </w:p>
          <w:p>
            <w:pPr>
              <w:ind w:right="480"/>
              <w:jc w:val="both"/>
              <w:rPr>
                <w:rFonts w:hint="default" w:ascii="宋体" w:hAnsi="宋体"/>
                <w:sz w:val="24"/>
                <w:vertAlign w:val="baseline"/>
                <w:lang w:val="en-US" w:eastAsia="zh-CN"/>
              </w:rPr>
            </w:pPr>
            <w:r>
              <w:rPr>
                <w:rFonts w:hint="eastAsia" w:ascii="宋体" w:hAnsi="宋体"/>
                <w:sz w:val="24"/>
                <w:vertAlign w:val="baseline"/>
                <w:lang w:val="en-US" w:eastAsia="zh-CN"/>
              </w:rPr>
              <w:t xml:space="preserve">报价日期：      年   月   日 </w:t>
            </w:r>
          </w:p>
        </w:tc>
      </w:tr>
    </w:tbl>
    <w:p>
      <w:pPr>
        <w:ind w:right="480"/>
        <w:jc w:val="both"/>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right="482"/>
        <w:jc w:val="both"/>
        <w:textAlignment w:val="auto"/>
        <w:rPr>
          <w:rFonts w:hint="eastAsia" w:ascii="宋体" w:hAnsi="宋体"/>
          <w:sz w:val="24"/>
        </w:rPr>
      </w:pPr>
      <w:r>
        <w:rPr>
          <w:rFonts w:hint="eastAsia" w:ascii="宋体" w:hAnsi="宋体"/>
          <w:sz w:val="24"/>
        </w:rPr>
        <w:t>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sz w:val="24"/>
        </w:rPr>
      </w:pPr>
      <w:r>
        <w:rPr>
          <w:rFonts w:hint="eastAsia" w:ascii="宋体" w:hAnsi="宋体"/>
          <w:sz w:val="24"/>
          <w:lang w:val="en-US" w:eastAsia="zh-CN"/>
        </w:rPr>
        <w:t>报价回函请附上</w:t>
      </w:r>
      <w:r>
        <w:rPr>
          <w:rFonts w:hint="eastAsia" w:ascii="宋体" w:hAnsi="宋体"/>
          <w:sz w:val="24"/>
        </w:rPr>
        <w:t>营业执照或独立法人证书、</w:t>
      </w:r>
      <w:r>
        <w:rPr>
          <w:rFonts w:hint="eastAsia" w:ascii="宋体" w:hAnsi="宋体"/>
          <w:sz w:val="24"/>
          <w:lang w:val="en-US" w:eastAsia="zh-CN"/>
        </w:rPr>
        <w:t>商</w:t>
      </w:r>
      <w:r>
        <w:rPr>
          <w:rFonts w:hint="eastAsia" w:ascii="宋体" w:hAnsi="宋体"/>
          <w:sz w:val="24"/>
        </w:rPr>
        <w:t>事主体经营范围查询截图</w:t>
      </w:r>
      <w:r>
        <w:rPr>
          <w:rFonts w:hint="eastAsia" w:ascii="宋体" w:hAnsi="宋体"/>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sz w:val="24"/>
          <w:lang w:eastAsia="zh-CN"/>
        </w:rPr>
      </w:pPr>
      <w:r>
        <w:rPr>
          <w:rFonts w:hint="eastAsia" w:ascii="宋体" w:hAnsi="宋体"/>
          <w:sz w:val="24"/>
          <w:lang w:eastAsia="zh-CN"/>
        </w:rPr>
        <w:t>报价回函请附上部分</w:t>
      </w:r>
      <w:r>
        <w:rPr>
          <w:rFonts w:hint="eastAsia" w:ascii="宋体" w:hAnsi="宋体"/>
          <w:sz w:val="24"/>
          <w:lang w:val="en-US" w:eastAsia="zh-CN"/>
        </w:rPr>
        <w:t>相关</w:t>
      </w:r>
      <w:r>
        <w:rPr>
          <w:rFonts w:hint="eastAsia" w:ascii="宋体" w:hAnsi="宋体"/>
          <w:sz w:val="24"/>
          <w:lang w:eastAsia="zh-CN"/>
        </w:rPr>
        <w:t>业绩佐证材料（</w:t>
      </w:r>
      <w:r>
        <w:rPr>
          <w:rFonts w:hint="eastAsia" w:ascii="宋体" w:hAnsi="宋体" w:cs="Courier New"/>
          <w:sz w:val="24"/>
          <w:lang w:val="en-US" w:eastAsia="zh-CN"/>
        </w:rPr>
        <w:t>提供部分业绩佐证材料，如合同关键页、对应业绩的污泥转运联单等相关材料扫描件</w:t>
      </w:r>
      <w:r>
        <w:rPr>
          <w:rFonts w:hint="eastAsia" w:ascii="宋体" w:hAnsi="宋体"/>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outlineLvl w:val="0"/>
        <w:rPr>
          <w:rFonts w:hint="eastAsia" w:ascii="宋体" w:hAnsi="宋体" w:cs="Courier New"/>
          <w:sz w:val="24"/>
        </w:rPr>
        <w:sectPr>
          <w:pgSz w:w="11906" w:h="16838"/>
          <w:pgMar w:top="1440" w:right="1800" w:bottom="1440" w:left="1800" w:header="851" w:footer="992" w:gutter="0"/>
          <w:cols w:space="720" w:num="1"/>
          <w:docGrid w:type="lines" w:linePitch="312" w:charSpace="0"/>
        </w:sectPr>
      </w:pPr>
      <w:r>
        <w:rPr>
          <w:rFonts w:hint="eastAsia" w:ascii="宋体" w:hAnsi="宋体"/>
          <w:sz w:val="24"/>
          <w:lang w:val="en-US" w:eastAsia="zh-CN"/>
        </w:rPr>
        <w:t>“报价方式”以一次报清，</w:t>
      </w:r>
      <w:r>
        <w:rPr>
          <w:rFonts w:hint="eastAsia" w:ascii="宋体" w:hAnsi="宋体" w:cs="Courier New"/>
          <w:sz w:val="24"/>
        </w:rPr>
        <w:t xml:space="preserve"> 报价需报综合单价，综合单价应包括在深圳市内完成污泥处理所需人工费、材料费、机械费以及完成污泥处理后进行处置所需得各种材料运输及配合人工等费用，还包括人员和机械的进出场费、安全文明施工费、维护、施工措施、综合管理费、合理利润、规费、税</w:t>
      </w:r>
      <w:r>
        <w:rPr>
          <w:rFonts w:hint="eastAsia" w:ascii="宋体" w:hAnsi="宋体" w:cs="Courier New"/>
          <w:sz w:val="24"/>
          <w:lang w:val="en-US" w:eastAsia="zh-CN"/>
        </w:rPr>
        <w:t>费</w:t>
      </w:r>
      <w:r>
        <w:rPr>
          <w:rFonts w:hint="eastAsia" w:ascii="宋体" w:hAnsi="宋体" w:cs="Courier New"/>
          <w:sz w:val="24"/>
        </w:rPr>
        <w:t>等，但不包含</w:t>
      </w:r>
      <w:r>
        <w:rPr>
          <w:rFonts w:hint="eastAsia" w:ascii="宋体" w:hAnsi="宋体" w:cs="Courier New"/>
          <w:sz w:val="24"/>
          <w:lang w:val="en-US" w:eastAsia="zh-CN"/>
        </w:rPr>
        <w:t>采购人</w:t>
      </w:r>
      <w:r>
        <w:rPr>
          <w:rFonts w:hint="eastAsia" w:ascii="宋体" w:hAnsi="宋体" w:cs="Courier New"/>
          <w:sz w:val="24"/>
        </w:rPr>
        <w:t>将污泥运至</w:t>
      </w:r>
      <w:r>
        <w:rPr>
          <w:rFonts w:hint="eastAsia" w:ascii="宋体" w:hAnsi="宋体" w:cs="Courier New"/>
          <w:sz w:val="24"/>
          <w:lang w:eastAsia="zh-CN"/>
        </w:rPr>
        <w:t>服务</w:t>
      </w:r>
      <w:r>
        <w:rPr>
          <w:rFonts w:hint="eastAsia" w:ascii="宋体" w:hAnsi="宋体" w:cs="Courier New"/>
          <w:sz w:val="24"/>
        </w:rPr>
        <w:t>商处理场地前的一切费用，货币形式为人民币。</w:t>
      </w:r>
    </w:p>
    <w:p>
      <w:pPr>
        <w:spacing w:line="240" w:lineRule="auto"/>
        <w:ind w:right="0"/>
        <w:jc w:val="center"/>
        <w:rPr>
          <w:rFonts w:hint="eastAsia"/>
          <w:b/>
          <w:bCs/>
          <w:sz w:val="32"/>
          <w:szCs w:val="32"/>
          <w:lang w:val="en-US" w:eastAsia="zh-CN"/>
        </w:rPr>
      </w:pPr>
      <w:r>
        <w:rPr>
          <w:rFonts w:hint="eastAsia"/>
          <w:b/>
          <w:bCs/>
          <w:sz w:val="32"/>
          <w:szCs w:val="32"/>
          <w:lang w:val="en-US" w:eastAsia="zh-CN"/>
        </w:rPr>
        <w:t>相关证明材料（加盖公章）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cs="Courier New"/>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cs="Courier New"/>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营业执照或独立法人证书、</w:t>
      </w:r>
      <w:r>
        <w:rPr>
          <w:rFonts w:hint="eastAsia" w:ascii="宋体" w:hAnsi="宋体"/>
          <w:sz w:val="24"/>
          <w:lang w:val="en-US" w:eastAsia="zh-CN"/>
        </w:rPr>
        <w:t>商</w:t>
      </w:r>
      <w:r>
        <w:rPr>
          <w:rFonts w:hint="eastAsia" w:ascii="宋体" w:hAnsi="宋体"/>
          <w:sz w:val="24"/>
        </w:rPr>
        <w:t>事主体经营范围查询截图</w:t>
      </w:r>
      <w:r>
        <w:rPr>
          <w:rFonts w:hint="eastAsia" w:ascii="宋体" w:hAnsi="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sz w:val="24"/>
          <w:lang w:eastAsia="zh-CN"/>
        </w:rPr>
      </w:pPr>
      <w:r>
        <w:rPr>
          <w:rFonts w:hint="eastAsia" w:ascii="宋体" w:hAnsi="宋体"/>
          <w:sz w:val="24"/>
          <w:lang w:val="en-US" w:eastAsia="zh-CN"/>
        </w:rPr>
        <w:t>2.</w:t>
      </w:r>
      <w:r>
        <w:rPr>
          <w:rFonts w:hint="eastAsia" w:ascii="宋体" w:hAnsi="宋体"/>
          <w:sz w:val="24"/>
          <w:lang w:eastAsia="zh-CN"/>
        </w:rPr>
        <w:t>部分</w:t>
      </w:r>
      <w:r>
        <w:rPr>
          <w:rFonts w:hint="eastAsia" w:ascii="宋体" w:hAnsi="宋体"/>
          <w:sz w:val="24"/>
          <w:lang w:val="en-US" w:eastAsia="zh-CN"/>
        </w:rPr>
        <w:t>相关</w:t>
      </w:r>
      <w:r>
        <w:rPr>
          <w:rFonts w:hint="eastAsia" w:ascii="宋体" w:hAnsi="宋体"/>
          <w:sz w:val="24"/>
          <w:lang w:eastAsia="zh-CN"/>
        </w:rPr>
        <w:t>业绩佐证材料（</w:t>
      </w:r>
      <w:r>
        <w:rPr>
          <w:rFonts w:hint="eastAsia" w:ascii="宋体" w:hAnsi="宋体" w:cs="Courier New"/>
          <w:sz w:val="24"/>
          <w:lang w:val="en-US" w:eastAsia="zh-CN"/>
        </w:rPr>
        <w:t>提供部分业绩佐证材料，如合同关键页、对应业绩的污泥转运联单等相关材料扫描件</w:t>
      </w:r>
      <w:r>
        <w:rPr>
          <w:rFonts w:hint="eastAsia" w:ascii="宋体" w:hAnsi="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cs="Courier New"/>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cs="Courier New"/>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cs="Courier New"/>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cs="Courier New"/>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单位名称：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宋体"/>
          <w:i w:val="0"/>
          <w:iCs w:val="0"/>
          <w:color w:val="000000"/>
          <w:kern w:val="0"/>
          <w:sz w:val="24"/>
          <w:szCs w:val="24"/>
          <w:u w:val="none"/>
          <w:lang w:val="en-US" w:eastAsia="zh-CN" w:bidi="ar"/>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i w:val="0"/>
          <w:iCs w:val="0"/>
          <w:color w:val="000000"/>
          <w:kern w:val="0"/>
          <w:sz w:val="24"/>
          <w:szCs w:val="24"/>
          <w:u w:val="none"/>
          <w:lang w:val="en-US" w:eastAsia="zh-CN" w:bidi="ar"/>
        </w:rPr>
        <w:t xml:space="preserve">                                                 日期：2025年X月X日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864A5"/>
    <w:multiLevelType w:val="singleLevel"/>
    <w:tmpl w:val="59A864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GYyMGYxNzE0YWQyYTJiMTgzZjcxMzA1NGM0YzIifQ=="/>
  </w:docVars>
  <w:rsids>
    <w:rsidRoot w:val="4CD2241E"/>
    <w:rsid w:val="4CD22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2025-09-01T09:02:00Z</dcterms:created>
  <dc:creator>刘益萍</dc:creator>
  <cp:lastModifiedBy>刘益萍</cp:lastModifiedBy>
  <dcterms:modified xsi:type="dcterms:W3CDTF">2025-09-01T09:02:50Z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4D1698CD101B4861A14F005381735F49_11</vt:lpwstr>
  </property>
</Properties>
</file>