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470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44"/>
          <w:szCs w:val="44"/>
          <w:lang w:val="en-US" w:eastAsia="zh-CN" w:bidi="ar"/>
        </w:rPr>
      </w:pPr>
      <w:r>
        <w:rPr>
          <w:rFonts w:hint="eastAsia" w:ascii="宋体" w:hAnsi="宋体" w:eastAsia="宋体" w:cs="宋体"/>
          <w:kern w:val="2"/>
          <w:sz w:val="44"/>
          <w:szCs w:val="44"/>
          <w:lang w:val="en-US" w:eastAsia="zh-CN" w:bidi="ar"/>
        </w:rPr>
        <w:t>深圳市宝安排水有限公司新桥分公司10处明敷压力管道除锈刷漆服务项目采购需求书</w:t>
      </w:r>
      <w:bookmarkStart w:id="0" w:name="_GoBack"/>
      <w:bookmarkEnd w:id="0"/>
    </w:p>
    <w:p w14:paraId="081F4A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44"/>
          <w:szCs w:val="44"/>
          <w:lang w:val="en-US" w:eastAsia="zh-CN" w:bidi="ar"/>
        </w:rPr>
      </w:pPr>
    </w:p>
    <w:p w14:paraId="75067909">
      <w:pPr>
        <w:ind w:firstLine="640" w:firstLineChars="200"/>
        <w:rPr>
          <w:rFonts w:hint="eastAsia" w:ascii="黑体" w:hAnsi="Times New Roman" w:eastAsia="黑体" w:cs="Times New Roman"/>
          <w:sz w:val="32"/>
          <w:szCs w:val="32"/>
          <w:lang w:val="en-US" w:eastAsia="zh-CN"/>
        </w:rPr>
      </w:pPr>
      <w:r>
        <w:rPr>
          <w:rFonts w:hint="eastAsia" w:ascii="黑体" w:hAnsi="Times New Roman" w:eastAsia="黑体" w:cs="Times New Roman"/>
          <w:sz w:val="32"/>
          <w:szCs w:val="32"/>
          <w:lang w:val="en-US" w:eastAsia="zh-CN"/>
        </w:rPr>
        <w:t>一、项目概述</w:t>
      </w:r>
    </w:p>
    <w:p w14:paraId="18D133D6">
      <w:pPr>
        <w:ind w:firstLine="643" w:firstLineChars="200"/>
        <w:rPr>
          <w:rFonts w:hint="eastAsia" w:ascii="楷体" w:hAnsi="楷体" w:eastAsia="楷体" w:cs="Times New Roman"/>
          <w:b/>
          <w:sz w:val="32"/>
          <w:szCs w:val="32"/>
          <w:lang w:val="en-US" w:eastAsia="zh-CN"/>
        </w:rPr>
      </w:pPr>
      <w:r>
        <w:rPr>
          <w:rFonts w:hint="eastAsia" w:ascii="楷体" w:hAnsi="楷体" w:eastAsia="楷体" w:cs="Times New Roman"/>
          <w:b/>
          <w:sz w:val="32"/>
          <w:szCs w:val="32"/>
          <w:lang w:val="en-US" w:eastAsia="zh-CN"/>
        </w:rPr>
        <w:t>（一）项目背景</w:t>
      </w:r>
    </w:p>
    <w:p w14:paraId="3ABA827D">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新桥分公司管养范围内共有压力管道约24.38km，其中补水压力管22.66km，管径DN150～DN2000，管道材质主要为球墨铸铁管，少部分为钢管和PE管；污水压力管1.72km，管径DN1400，管道材质为球墨铸铁管。</w:t>
      </w:r>
    </w:p>
    <w:p w14:paraId="2DCE614B">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我分公司在日常管养巡查中发现，明敷的球墨铸铁管会因外表面石棉网脱落而导致管道腐蚀生锈，对管道的力学性能和使用寿命造成不利影响，为做好压力管道的管养工作，确保压力管道的正常运行，现申请对腐蚀生锈的明敷管道进行除锈刷漆处理。</w:t>
      </w:r>
    </w:p>
    <w:p w14:paraId="7A4D4A45">
      <w:pPr>
        <w:ind w:firstLine="643" w:firstLineChars="200"/>
        <w:rPr>
          <w:rFonts w:hint="eastAsia" w:ascii="楷体" w:hAnsi="楷体" w:eastAsia="楷体" w:cs="Times New Roman"/>
          <w:b/>
          <w:sz w:val="32"/>
          <w:szCs w:val="32"/>
          <w:lang w:val="en-US" w:eastAsia="zh-CN"/>
        </w:rPr>
      </w:pPr>
      <w:r>
        <w:rPr>
          <w:rFonts w:hint="eastAsia" w:ascii="楷体" w:hAnsi="楷体" w:eastAsia="楷体" w:cs="Times New Roman"/>
          <w:b/>
          <w:sz w:val="32"/>
          <w:szCs w:val="32"/>
          <w:lang w:val="en-US" w:eastAsia="zh-CN"/>
        </w:rPr>
        <w:t>（二）项目目标</w:t>
      </w:r>
    </w:p>
    <w:p w14:paraId="55D6D28F">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1．完成10处明敷压力管道除锈刷漆防腐处理，防止短期内再次锈蚀。</w:t>
      </w:r>
    </w:p>
    <w:p w14:paraId="2AA25D01">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2．确保施工过程不影响现有补水系统及污水压力管的正常运行。</w:t>
      </w:r>
    </w:p>
    <w:p w14:paraId="2D44EEC2">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3．符合环保、安全及行业技术标准。</w:t>
      </w:r>
    </w:p>
    <w:p w14:paraId="15F7CF0C">
      <w:pPr>
        <w:ind w:firstLine="640" w:firstLineChars="200"/>
        <w:rPr>
          <w:rFonts w:hint="eastAsia" w:ascii="黑体" w:hAnsi="Times New Roman" w:eastAsia="黑体" w:cs="Times New Roman"/>
          <w:sz w:val="32"/>
          <w:szCs w:val="32"/>
          <w:lang w:val="en-US" w:eastAsia="zh-CN"/>
        </w:rPr>
      </w:pPr>
      <w:r>
        <w:rPr>
          <w:rFonts w:hint="eastAsia" w:ascii="黑体" w:hAnsi="Times New Roman" w:eastAsia="黑体" w:cs="Times New Roman"/>
          <w:sz w:val="32"/>
          <w:szCs w:val="32"/>
          <w:lang w:val="en-US" w:eastAsia="zh-CN"/>
        </w:rPr>
        <w:t>二、需求分析</w:t>
      </w:r>
    </w:p>
    <w:p w14:paraId="62F41ED8">
      <w:pPr>
        <w:ind w:firstLine="643" w:firstLineChars="200"/>
        <w:rPr>
          <w:rFonts w:hint="eastAsia" w:ascii="楷体" w:hAnsi="楷体" w:eastAsia="楷体" w:cs="Times New Roman"/>
          <w:b/>
          <w:sz w:val="32"/>
          <w:szCs w:val="32"/>
          <w:lang w:val="en-US" w:eastAsia="zh-CN"/>
        </w:rPr>
      </w:pPr>
      <w:r>
        <w:rPr>
          <w:rFonts w:hint="default" w:ascii="楷体" w:hAnsi="楷体" w:eastAsia="楷体" w:cs="Times New Roman"/>
          <w:b/>
          <w:sz w:val="32"/>
          <w:szCs w:val="32"/>
          <w:lang w:val="en-US" w:eastAsia="zh-CN"/>
        </w:rPr>
        <w:t>（一）</w:t>
      </w:r>
      <w:r>
        <w:rPr>
          <w:rFonts w:hint="eastAsia" w:ascii="楷体" w:hAnsi="楷体" w:eastAsia="楷体" w:cs="Times New Roman"/>
          <w:b/>
          <w:sz w:val="32"/>
          <w:szCs w:val="32"/>
          <w:lang w:val="en-US" w:eastAsia="zh-CN"/>
        </w:rPr>
        <w:t>项目需求</w:t>
      </w:r>
    </w:p>
    <w:p w14:paraId="3C773EE1">
      <w:pPr>
        <w:ind w:firstLine="640" w:firstLineChars="200"/>
        <w:rPr>
          <w:rFonts w:hint="eastAsia" w:ascii="仿宋" w:hAnsi="仿宋" w:eastAsia="仿宋" w:cs="Times New Roman"/>
          <w:sz w:val="32"/>
          <w:szCs w:val="32"/>
          <w:lang w:val="en-US" w:eastAsia="zh-CN"/>
        </w:rPr>
      </w:pPr>
      <w:r>
        <w:rPr>
          <w:rFonts w:hint="default" w:ascii="仿宋" w:hAnsi="仿宋" w:eastAsia="仿宋" w:cs="Times New Roman"/>
          <w:sz w:val="32"/>
          <w:szCs w:val="32"/>
          <w:lang w:val="en-US" w:eastAsia="zh-CN"/>
        </w:rPr>
        <w:t>为进一步做好</w:t>
      </w:r>
      <w:r>
        <w:rPr>
          <w:rFonts w:hint="eastAsia" w:ascii="仿宋" w:hAnsi="仿宋" w:eastAsia="仿宋" w:cs="Times New Roman"/>
          <w:sz w:val="32"/>
          <w:szCs w:val="32"/>
          <w:lang w:val="en-US" w:eastAsia="zh-CN"/>
        </w:rPr>
        <w:t>压力</w:t>
      </w:r>
      <w:r>
        <w:rPr>
          <w:rFonts w:hint="default" w:ascii="仿宋" w:hAnsi="仿宋" w:eastAsia="仿宋" w:cs="Times New Roman"/>
          <w:sz w:val="32"/>
          <w:szCs w:val="32"/>
          <w:lang w:val="en-US" w:eastAsia="zh-CN"/>
        </w:rPr>
        <w:t>管道</w:t>
      </w:r>
      <w:r>
        <w:rPr>
          <w:rFonts w:hint="eastAsia" w:ascii="仿宋" w:hAnsi="仿宋" w:eastAsia="仿宋" w:cs="Times New Roman"/>
          <w:sz w:val="32"/>
          <w:szCs w:val="32"/>
          <w:lang w:val="en-US" w:eastAsia="zh-CN"/>
        </w:rPr>
        <w:t>的</w:t>
      </w:r>
      <w:r>
        <w:rPr>
          <w:rFonts w:hint="default" w:ascii="仿宋" w:hAnsi="仿宋" w:eastAsia="仿宋" w:cs="Times New Roman"/>
          <w:sz w:val="32"/>
          <w:szCs w:val="32"/>
          <w:lang w:val="en-US" w:eastAsia="zh-CN"/>
        </w:rPr>
        <w:t>维保工作，方便后续日常维护</w:t>
      </w:r>
      <w:r>
        <w:rPr>
          <w:rFonts w:hint="eastAsia" w:ascii="仿宋" w:hAnsi="仿宋" w:eastAsia="仿宋" w:cs="Times New Roman"/>
          <w:sz w:val="32"/>
          <w:szCs w:val="32"/>
          <w:lang w:val="en-US" w:eastAsia="zh-CN"/>
        </w:rPr>
        <w:t>及</w:t>
      </w:r>
      <w:r>
        <w:rPr>
          <w:rFonts w:hint="default" w:ascii="仿宋" w:hAnsi="仿宋" w:eastAsia="仿宋" w:cs="Times New Roman"/>
          <w:sz w:val="32"/>
          <w:szCs w:val="32"/>
          <w:lang w:val="en-US" w:eastAsia="zh-CN"/>
        </w:rPr>
        <w:t>管理调度，现拟委托专业设备维护单位对</w:t>
      </w:r>
      <w:r>
        <w:rPr>
          <w:rFonts w:hint="eastAsia" w:ascii="仿宋" w:hAnsi="仿宋" w:eastAsia="仿宋" w:cs="Times New Roman"/>
          <w:sz w:val="32"/>
          <w:szCs w:val="32"/>
          <w:lang w:val="en-US" w:eastAsia="zh-CN"/>
        </w:rPr>
        <w:t>新桥</w:t>
      </w:r>
      <w:r>
        <w:rPr>
          <w:rFonts w:hint="default" w:ascii="仿宋" w:hAnsi="仿宋" w:eastAsia="仿宋" w:cs="Times New Roman"/>
          <w:sz w:val="32"/>
          <w:szCs w:val="32"/>
          <w:lang w:val="en-US" w:eastAsia="zh-CN"/>
        </w:rPr>
        <w:t>街道</w:t>
      </w:r>
      <w:r>
        <w:rPr>
          <w:rFonts w:hint="eastAsia" w:ascii="仿宋" w:hAnsi="仿宋" w:eastAsia="仿宋" w:cs="Times New Roman"/>
          <w:sz w:val="32"/>
          <w:szCs w:val="32"/>
          <w:lang w:val="en-US" w:eastAsia="zh-CN"/>
        </w:rPr>
        <w:t>10处明敷压力管道</w:t>
      </w:r>
      <w:r>
        <w:rPr>
          <w:rFonts w:hint="default" w:ascii="仿宋" w:hAnsi="仿宋" w:eastAsia="仿宋" w:cs="Times New Roman"/>
          <w:sz w:val="32"/>
          <w:szCs w:val="32"/>
          <w:lang w:val="en-US" w:eastAsia="zh-CN"/>
        </w:rPr>
        <w:t>进行除锈刷漆服务。</w:t>
      </w:r>
    </w:p>
    <w:p w14:paraId="41672FDE">
      <w:pPr>
        <w:ind w:firstLine="643" w:firstLineChars="200"/>
        <w:rPr>
          <w:rFonts w:hint="eastAsia" w:ascii="楷体" w:hAnsi="楷体" w:eastAsia="楷体" w:cs="Times New Roman"/>
          <w:b/>
          <w:sz w:val="32"/>
          <w:szCs w:val="32"/>
          <w:lang w:val="en-US" w:eastAsia="zh-CN"/>
        </w:rPr>
      </w:pPr>
      <w:r>
        <w:rPr>
          <w:rFonts w:hint="default" w:ascii="楷体" w:hAnsi="楷体" w:eastAsia="楷体" w:cs="Times New Roman"/>
          <w:b/>
          <w:sz w:val="32"/>
          <w:szCs w:val="32"/>
          <w:lang w:val="en-US" w:eastAsia="zh-CN"/>
        </w:rPr>
        <w:t>（二）</w:t>
      </w:r>
      <w:r>
        <w:rPr>
          <w:rFonts w:hint="eastAsia" w:ascii="楷体" w:hAnsi="楷体" w:eastAsia="楷体" w:cs="Times New Roman"/>
          <w:b/>
          <w:sz w:val="32"/>
          <w:szCs w:val="32"/>
          <w:lang w:val="en-US" w:eastAsia="zh-CN"/>
        </w:rPr>
        <w:t>需求范围</w:t>
      </w:r>
    </w:p>
    <w:p w14:paraId="264CB9CC">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1．除锈范围：经现场测量统计，需进行除锈刷漆的管道共10处，合计长度约302.3m，管径为DN400-DN1400之间，总表面积约为850㎡，5处涉及高空作业。</w:t>
      </w:r>
    </w:p>
    <w:p w14:paraId="08FFE087">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2．施工区域：宝安排水新桥分公司管辖范围内的明敷压力管道。</w:t>
      </w:r>
    </w:p>
    <w:p w14:paraId="3B11387A">
      <w:pPr>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3．附加需求：除锈刷漆后产生垃圾自行处理。</w:t>
      </w:r>
    </w:p>
    <w:p w14:paraId="58DE3421">
      <w:pPr>
        <w:ind w:firstLine="640" w:firstLineChars="200"/>
        <w:rPr>
          <w:rFonts w:hint="eastAsia" w:ascii="黑体" w:hAnsi="Times New Roman" w:eastAsia="黑体" w:cs="Times New Roman"/>
          <w:sz w:val="32"/>
          <w:szCs w:val="32"/>
          <w:lang w:val="en-US" w:eastAsia="zh-CN"/>
        </w:rPr>
      </w:pPr>
      <w:r>
        <w:rPr>
          <w:rFonts w:hint="eastAsia" w:ascii="黑体" w:hAnsi="Times New Roman" w:eastAsia="黑体" w:cs="Times New Roman"/>
          <w:sz w:val="32"/>
          <w:szCs w:val="32"/>
          <w:lang w:val="en-US" w:eastAsia="zh-CN"/>
        </w:rPr>
        <w:t>三、技术要求</w:t>
      </w:r>
    </w:p>
    <w:p w14:paraId="3F4A12EC">
      <w:pPr>
        <w:ind w:firstLine="643" w:firstLineChars="200"/>
        <w:rPr>
          <w:rFonts w:hint="eastAsia" w:ascii="楷体" w:hAnsi="楷体" w:eastAsia="楷体" w:cs="楷体"/>
          <w:b/>
          <w:bCs w:val="0"/>
          <w:kern w:val="2"/>
          <w:sz w:val="32"/>
          <w:szCs w:val="32"/>
          <w:lang w:val="en-US" w:eastAsia="zh-CN" w:bidi="ar"/>
        </w:rPr>
      </w:pPr>
      <w:r>
        <w:rPr>
          <w:rFonts w:hint="eastAsia" w:ascii="楷体" w:hAnsi="楷体" w:eastAsia="楷体" w:cs="Times New Roman"/>
          <w:b/>
          <w:sz w:val="32"/>
          <w:szCs w:val="32"/>
          <w:lang w:val="en-US" w:eastAsia="zh-CN"/>
        </w:rPr>
        <w:t>（一）除锈工艺要求：</w:t>
      </w:r>
      <w:r>
        <w:rPr>
          <w:rFonts w:hint="eastAsia" w:ascii="仿宋" w:hAnsi="仿宋" w:eastAsia="仿宋" w:cs="仿宋"/>
          <w:kern w:val="2"/>
          <w:sz w:val="32"/>
          <w:szCs w:val="32"/>
          <w:lang w:val="en-US" w:eastAsia="zh-CN" w:bidi="ar"/>
        </w:rPr>
        <w:t>需对管道明敷部分进行除锈，具体工艺请报价单位提供。</w:t>
      </w:r>
    </w:p>
    <w:p w14:paraId="77942443">
      <w:pPr>
        <w:ind w:firstLine="643" w:firstLineChars="200"/>
        <w:rPr>
          <w:rFonts w:hint="default" w:ascii="仿宋" w:hAnsi="仿宋" w:eastAsia="仿宋" w:cs="仿宋"/>
          <w:kern w:val="2"/>
          <w:sz w:val="32"/>
          <w:szCs w:val="32"/>
          <w:lang w:val="en-US" w:eastAsia="zh-CN" w:bidi="ar"/>
        </w:rPr>
      </w:pPr>
      <w:r>
        <w:rPr>
          <w:rFonts w:hint="eastAsia" w:ascii="楷体" w:hAnsi="楷体" w:eastAsia="楷体" w:cs="楷体"/>
          <w:b/>
          <w:bCs w:val="0"/>
          <w:kern w:val="2"/>
          <w:sz w:val="32"/>
          <w:szCs w:val="32"/>
          <w:lang w:val="en-US" w:eastAsia="zh-CN" w:bidi="ar"/>
        </w:rPr>
        <w:t>（二）</w:t>
      </w:r>
      <w:r>
        <w:rPr>
          <w:rFonts w:hint="eastAsia" w:ascii="楷体" w:hAnsi="楷体" w:eastAsia="楷体" w:cs="Times New Roman"/>
          <w:b/>
          <w:sz w:val="32"/>
          <w:szCs w:val="32"/>
          <w:lang w:val="en-US" w:eastAsia="zh-CN"/>
        </w:rPr>
        <w:t>防腐</w:t>
      </w:r>
      <w:r>
        <w:rPr>
          <w:rFonts w:hint="eastAsia" w:ascii="楷体" w:hAnsi="楷体" w:eastAsia="楷体" w:cs="楷体"/>
          <w:b/>
          <w:bCs w:val="0"/>
          <w:kern w:val="2"/>
          <w:sz w:val="32"/>
          <w:szCs w:val="32"/>
          <w:lang w:val="en-US" w:eastAsia="zh-CN" w:bidi="ar"/>
        </w:rPr>
        <w:t>处理要求：</w:t>
      </w:r>
      <w:r>
        <w:rPr>
          <w:rFonts w:hint="eastAsia" w:ascii="仿宋" w:hAnsi="仿宋" w:eastAsia="仿宋" w:cs="仿宋"/>
          <w:kern w:val="2"/>
          <w:sz w:val="32"/>
          <w:szCs w:val="32"/>
          <w:lang w:val="en-US" w:eastAsia="zh-CN" w:bidi="ar"/>
        </w:rPr>
        <w:t>需对管道进行防腐处理，具体防腐工艺请报价单位提供。</w:t>
      </w:r>
    </w:p>
    <w:p w14:paraId="054A8281">
      <w:pPr>
        <w:ind w:firstLine="643" w:firstLineChars="200"/>
        <w:rPr>
          <w:rFonts w:hint="eastAsia" w:ascii="楷体" w:hAnsi="楷体" w:eastAsia="楷体" w:cs="Times New Roman"/>
          <w:b/>
          <w:sz w:val="32"/>
          <w:szCs w:val="32"/>
          <w:lang w:val="en-US" w:eastAsia="zh-CN"/>
        </w:rPr>
      </w:pPr>
      <w:r>
        <w:rPr>
          <w:rFonts w:hint="eastAsia" w:ascii="楷体" w:hAnsi="楷体" w:eastAsia="楷体" w:cs="Times New Roman"/>
          <w:b/>
          <w:sz w:val="32"/>
          <w:szCs w:val="32"/>
          <w:lang w:val="en-US" w:eastAsia="zh-CN"/>
        </w:rPr>
        <w:t>（三）高空作业要求</w:t>
      </w:r>
    </w:p>
    <w:p w14:paraId="65E45162">
      <w:pPr>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项目存在5处</w:t>
      </w:r>
      <w:r>
        <w:rPr>
          <w:rFonts w:hint="default" w:ascii="仿宋" w:hAnsi="仿宋" w:eastAsia="仿宋" w:cs="Times New Roman"/>
          <w:sz w:val="32"/>
          <w:szCs w:val="32"/>
          <w:lang w:val="en-US" w:eastAsia="zh-CN"/>
        </w:rPr>
        <w:t>补水管线位于高空支架坠落高度≥2米的区域，</w:t>
      </w:r>
      <w:r>
        <w:rPr>
          <w:rFonts w:hint="eastAsia" w:ascii="仿宋" w:hAnsi="仿宋" w:eastAsia="仿宋" w:cs="Times New Roman"/>
          <w:sz w:val="32"/>
          <w:szCs w:val="32"/>
          <w:lang w:val="en-US" w:eastAsia="zh-CN"/>
        </w:rPr>
        <w:t>服务方</w:t>
      </w:r>
      <w:r>
        <w:rPr>
          <w:rFonts w:hint="default" w:ascii="仿宋" w:hAnsi="仿宋" w:eastAsia="仿宋" w:cs="Times New Roman"/>
          <w:sz w:val="32"/>
          <w:szCs w:val="32"/>
          <w:lang w:val="en-US" w:eastAsia="zh-CN"/>
        </w:rPr>
        <w:t>须严格遵守以下规定：</w:t>
      </w:r>
    </w:p>
    <w:p w14:paraId="2E698366">
      <w:pPr>
        <w:ind w:firstLine="643" w:firstLineChars="200"/>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1．作业前准备</w:t>
      </w:r>
    </w:p>
    <w:p w14:paraId="00A84E58">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（1）风险评估：根据《高处作业分级》（GB/T3608-2019）明确作业级别（如Ⅱ级高处作业：5m≤h&lt;15m），并制定专项施工方案报甲方审批。</w:t>
      </w:r>
    </w:p>
    <w:p w14:paraId="1C6DD7C0">
      <w:pPr>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（2）环境检查：检查作业平台、脚手架、安全绳锚固点稳定性，严禁在强风（6级以上）、雨雪、雷电天气作业，避开水位暴涨时段作业。</w:t>
      </w:r>
    </w:p>
    <w:p w14:paraId="0FBBF32F">
      <w:pPr>
        <w:ind w:firstLine="643" w:firstLineChars="200"/>
        <w:rPr>
          <w:rFonts w:hint="default"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2．人员与装备</w:t>
      </w:r>
    </w:p>
    <w:p w14:paraId="567EA90C">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持证上岗：作业人员需持有高处作业特种操作证，穿戴救生衣（符合GB4303-2008标准）、防水防滑装备（如涉水作业服、防滑胶鞋）。</w:t>
      </w:r>
    </w:p>
    <w:p w14:paraId="15C403EC">
      <w:pPr>
        <w:ind w:firstLine="643" w:firstLineChars="200"/>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3．过程控制</w:t>
      </w:r>
    </w:p>
    <w:p w14:paraId="26A85282">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（1）工具、材料禁止抛掷；废弃锈渣需即时清理，防止坠落。</w:t>
      </w:r>
    </w:p>
    <w:p w14:paraId="47F0ED05">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（2）监护人员全程在场，作业半径设置警戒区（半径≥作业高度×1.5），禁止交叉作业。</w:t>
      </w:r>
    </w:p>
    <w:p w14:paraId="16EE2F54">
      <w:pPr>
        <w:ind w:firstLine="643" w:firstLineChars="200"/>
        <w:rPr>
          <w:rFonts w:hint="eastAsia" w:ascii="楷体" w:hAnsi="楷体" w:eastAsia="楷体" w:cs="Times New Roman"/>
          <w:b/>
          <w:sz w:val="32"/>
          <w:szCs w:val="32"/>
          <w:lang w:val="en-US" w:eastAsia="zh-CN"/>
        </w:rPr>
      </w:pPr>
      <w:r>
        <w:rPr>
          <w:rFonts w:hint="eastAsia" w:ascii="楷体" w:hAnsi="楷体" w:eastAsia="楷体" w:cs="Times New Roman"/>
          <w:b/>
          <w:sz w:val="32"/>
          <w:szCs w:val="32"/>
          <w:lang w:val="en-US" w:eastAsia="zh-CN"/>
        </w:rPr>
        <w:t>（四）安全与环保</w:t>
      </w:r>
    </w:p>
    <w:p w14:paraId="60840956">
      <w:pPr>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1．</w:t>
      </w:r>
      <w:r>
        <w:rPr>
          <w:rFonts w:hint="default" w:ascii="仿宋" w:hAnsi="仿宋" w:eastAsia="仿宋" w:cs="Times New Roman"/>
          <w:sz w:val="32"/>
          <w:szCs w:val="32"/>
          <w:lang w:val="en-US" w:eastAsia="zh-CN"/>
        </w:rPr>
        <w:t>施工方需提供安全预案，包括防坠落、防爆（如涉及易燃环境）等措施</w:t>
      </w:r>
      <w:r>
        <w:rPr>
          <w:rFonts w:hint="eastAsia" w:ascii="仿宋" w:hAnsi="仿宋" w:eastAsia="仿宋" w:cs="Times New Roman"/>
          <w:sz w:val="32"/>
          <w:szCs w:val="32"/>
          <w:lang w:val="en-US" w:eastAsia="zh-CN"/>
        </w:rPr>
        <w:t>。</w:t>
      </w:r>
    </w:p>
    <w:p w14:paraId="706C481B">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2．废弃物（锈渣、化学废液）需按环保法规处理，并提供处置证明。</w:t>
      </w:r>
    </w:p>
    <w:p w14:paraId="3B2A9305">
      <w:pPr>
        <w:ind w:firstLine="643" w:firstLineChars="200"/>
        <w:rPr>
          <w:rFonts w:hint="eastAsia" w:ascii="楷体" w:hAnsi="楷体" w:eastAsia="楷体" w:cs="Times New Roman"/>
          <w:b/>
          <w:sz w:val="32"/>
          <w:szCs w:val="32"/>
          <w:lang w:val="en-US" w:eastAsia="zh-CN"/>
        </w:rPr>
      </w:pPr>
      <w:r>
        <w:rPr>
          <w:rFonts w:hint="eastAsia" w:ascii="楷体" w:hAnsi="楷体" w:eastAsia="楷体" w:cs="Times New Roman"/>
          <w:b/>
          <w:sz w:val="32"/>
          <w:szCs w:val="32"/>
          <w:lang w:val="en-US" w:eastAsia="zh-CN"/>
        </w:rPr>
        <w:t>（五）验收标准</w:t>
      </w:r>
    </w:p>
    <w:p w14:paraId="27EA1DAA">
      <w:pPr>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由宝安排水新桥分公司对项目进行验收工作。</w:t>
      </w:r>
    </w:p>
    <w:p w14:paraId="46A112B7">
      <w:pPr>
        <w:ind w:firstLine="640" w:firstLineChars="200"/>
        <w:rPr>
          <w:rFonts w:hint="eastAsia" w:ascii="黑体" w:hAnsi="Times New Roman" w:eastAsia="黑体" w:cs="Times New Roman"/>
          <w:sz w:val="32"/>
          <w:szCs w:val="32"/>
          <w:lang w:val="en-US" w:eastAsia="zh-CN"/>
        </w:rPr>
      </w:pPr>
      <w:r>
        <w:rPr>
          <w:rFonts w:hint="eastAsia" w:ascii="黑体" w:hAnsi="Times New Roman" w:eastAsia="黑体" w:cs="Times New Roman"/>
          <w:sz w:val="32"/>
          <w:szCs w:val="32"/>
          <w:lang w:val="en-US" w:eastAsia="zh-CN"/>
        </w:rPr>
        <w:t>四、商务要求</w:t>
      </w:r>
    </w:p>
    <w:p w14:paraId="19597D48">
      <w:pPr>
        <w:ind w:firstLine="643" w:firstLineChars="200"/>
        <w:rPr>
          <w:rFonts w:hint="eastAsia" w:ascii="楷体" w:hAnsi="楷体" w:eastAsia="楷体" w:cs="Times New Roman"/>
          <w:b/>
          <w:sz w:val="32"/>
          <w:szCs w:val="32"/>
          <w:lang w:val="en-US" w:eastAsia="zh-CN"/>
        </w:rPr>
      </w:pPr>
      <w:r>
        <w:rPr>
          <w:rFonts w:hint="eastAsia" w:ascii="楷体" w:hAnsi="楷体" w:eastAsia="楷体" w:cs="Times New Roman"/>
          <w:b/>
          <w:sz w:val="32"/>
          <w:szCs w:val="32"/>
          <w:lang w:val="en-US" w:eastAsia="zh-CN"/>
        </w:rPr>
        <w:t>（一）报价与付款</w:t>
      </w:r>
    </w:p>
    <w:p w14:paraId="4ECFBCC2">
      <w:pPr>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1．报价需分项列明：按报价单要求填制报价。</w:t>
      </w:r>
    </w:p>
    <w:p w14:paraId="4D7CFCB7">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2．付款方式：服务方提交服务成果并经验收合格后，一次性付清全部款项。</w:t>
      </w:r>
    </w:p>
    <w:p w14:paraId="2FE99A40">
      <w:pPr>
        <w:ind w:firstLine="643" w:firstLineChars="200"/>
        <w:rPr>
          <w:rFonts w:hint="eastAsia" w:ascii="楷体" w:hAnsi="楷体" w:eastAsia="楷体" w:cs="Times New Roman"/>
          <w:b/>
          <w:sz w:val="32"/>
          <w:szCs w:val="32"/>
          <w:lang w:val="en-US" w:eastAsia="zh-CN"/>
        </w:rPr>
      </w:pPr>
      <w:r>
        <w:rPr>
          <w:rFonts w:hint="eastAsia" w:ascii="楷体" w:hAnsi="楷体" w:eastAsia="楷体" w:cs="Times New Roman"/>
          <w:b/>
          <w:sz w:val="32"/>
          <w:szCs w:val="32"/>
          <w:lang w:val="en-US" w:eastAsia="zh-CN"/>
        </w:rPr>
        <w:t>（二）工期要求</w:t>
      </w:r>
    </w:p>
    <w:p w14:paraId="7F327FF3">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1．总工期：≤80日历天。</w:t>
      </w:r>
    </w:p>
    <w:p w14:paraId="46BF9696">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2．进度计划：每日施工结束后需提交详细施工进度表，包括每日工作量、人员安排。</w:t>
      </w:r>
    </w:p>
    <w:p w14:paraId="0886B027">
      <w:pPr>
        <w:ind w:firstLine="643" w:firstLineChars="200"/>
        <w:rPr>
          <w:rFonts w:hint="eastAsia" w:ascii="楷体" w:hAnsi="楷体" w:eastAsia="楷体" w:cs="Times New Roman"/>
          <w:b/>
          <w:sz w:val="32"/>
          <w:szCs w:val="32"/>
          <w:lang w:val="en-US" w:eastAsia="zh-CN"/>
        </w:rPr>
      </w:pPr>
      <w:r>
        <w:rPr>
          <w:rFonts w:hint="eastAsia" w:ascii="楷体" w:hAnsi="楷体" w:eastAsia="楷体" w:cs="Times New Roman"/>
          <w:b/>
          <w:sz w:val="32"/>
          <w:szCs w:val="32"/>
          <w:lang w:val="en-US" w:eastAsia="zh-CN"/>
        </w:rPr>
        <w:t>（三）乙方资质要求</w:t>
      </w:r>
    </w:p>
    <w:p w14:paraId="51EDE11A">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1．具备市政公用工程施工总承包资质或防水防腐保温工程专业承包资质。</w:t>
      </w:r>
    </w:p>
    <w:p w14:paraId="3E9EE63D">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2．施工人员需持有相关特种作业证书（如高空作业证）。</w:t>
      </w:r>
    </w:p>
    <w:p w14:paraId="63F00E8C">
      <w:pPr>
        <w:ind w:firstLine="643" w:firstLineChars="200"/>
        <w:rPr>
          <w:rFonts w:hint="default" w:ascii="楷体" w:hAnsi="楷体" w:eastAsia="楷体" w:cs="Times New Roman"/>
          <w:b/>
          <w:sz w:val="32"/>
          <w:szCs w:val="32"/>
          <w:lang w:val="en-US" w:eastAsia="zh-CN"/>
        </w:rPr>
      </w:pPr>
      <w:r>
        <w:rPr>
          <w:rFonts w:hint="eastAsia" w:ascii="楷体" w:hAnsi="楷体" w:eastAsia="楷体" w:cs="Times New Roman"/>
          <w:b/>
          <w:sz w:val="32"/>
          <w:szCs w:val="32"/>
          <w:lang w:val="en-US" w:eastAsia="zh-CN"/>
        </w:rPr>
        <w:t>（四）售后服务</w:t>
      </w:r>
    </w:p>
    <w:p w14:paraId="312F68AF">
      <w:pPr>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质保期1年，质保期内出现锈蚀或涂层脱落需免费返工。</w:t>
      </w:r>
    </w:p>
    <w:p w14:paraId="0A2BFB74">
      <w:pPr>
        <w:rPr>
          <w:rFonts w:hint="default" w:ascii="仿宋" w:hAnsi="仿宋" w:eastAsia="仿宋" w:cs="Times New Roman"/>
          <w:sz w:val="32"/>
          <w:szCs w:val="32"/>
          <w:lang w:val="en-US" w:eastAsia="zh-CN"/>
        </w:rPr>
      </w:pPr>
    </w:p>
    <w:p w14:paraId="35700853">
      <w:pPr>
        <w:wordWrap w:val="0"/>
        <w:ind w:firstLine="640" w:firstLineChars="200"/>
        <w:jc w:val="righ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深圳市宝安排水有限公司</w:t>
      </w:r>
    </w:p>
    <w:p w14:paraId="3250AF89">
      <w:pPr>
        <w:wordWrap w:val="0"/>
        <w:ind w:firstLine="640" w:firstLineChars="200"/>
        <w:jc w:val="righ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 xml:space="preserve"> 2025</w:t>
      </w:r>
      <w:r>
        <w:rPr>
          <w:rFonts w:hint="default" w:ascii="仿宋" w:hAnsi="仿宋" w:eastAsia="仿宋" w:cs="Times New Roman"/>
          <w:sz w:val="32"/>
          <w:szCs w:val="32"/>
          <w:lang w:val="en-US" w:eastAsia="zh-CN"/>
        </w:rPr>
        <w:t>年</w:t>
      </w:r>
      <w:r>
        <w:rPr>
          <w:rFonts w:hint="eastAsia" w:ascii="仿宋" w:hAnsi="仿宋" w:eastAsia="仿宋" w:cs="Times New Roman"/>
          <w:sz w:val="32"/>
          <w:szCs w:val="32"/>
          <w:lang w:val="en-US" w:eastAsia="zh-CN"/>
        </w:rPr>
        <w:t>9</w:t>
      </w:r>
      <w:r>
        <w:rPr>
          <w:rFonts w:hint="default" w:ascii="仿宋" w:hAnsi="仿宋" w:eastAsia="仿宋" w:cs="Times New Roman"/>
          <w:sz w:val="32"/>
          <w:szCs w:val="32"/>
          <w:lang w:val="en-US" w:eastAsia="zh-CN"/>
        </w:rPr>
        <w:t>月</w:t>
      </w:r>
      <w:r>
        <w:rPr>
          <w:rFonts w:hint="eastAsia" w:ascii="仿宋" w:hAnsi="仿宋" w:eastAsia="仿宋" w:cs="Times New Roman"/>
          <w:sz w:val="32"/>
          <w:szCs w:val="32"/>
          <w:lang w:val="en-US" w:eastAsia="zh-CN"/>
        </w:rPr>
        <w:t>2</w:t>
      </w:r>
      <w:r>
        <w:rPr>
          <w:rFonts w:hint="default" w:ascii="仿宋" w:hAnsi="仿宋" w:eastAsia="仿宋" w:cs="Times New Roman"/>
          <w:sz w:val="32"/>
          <w:szCs w:val="32"/>
          <w:lang w:val="en-US" w:eastAsia="zh-CN"/>
        </w:rPr>
        <w:t>日</w:t>
      </w:r>
    </w:p>
    <w:p w14:paraId="1BF9565C">
      <w:pPr>
        <w:wordWrap/>
        <w:ind w:firstLine="640" w:firstLineChars="200"/>
        <w:jc w:val="right"/>
        <w:rPr>
          <w:rFonts w:hint="default" w:ascii="仿宋" w:hAnsi="仿宋" w:eastAsia="仿宋" w:cs="Times New Roman"/>
          <w:sz w:val="32"/>
          <w:szCs w:val="32"/>
          <w:lang w:val="en-US" w:eastAsia="zh-CN"/>
        </w:rPr>
      </w:pPr>
    </w:p>
    <w:p w14:paraId="44D738BA">
      <w:pPr>
        <w:ind w:firstLine="640" w:firstLineChars="200"/>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（联系人：</w:t>
      </w:r>
      <w:r>
        <w:rPr>
          <w:rFonts w:hint="eastAsia" w:ascii="仿宋" w:hAnsi="仿宋" w:eastAsia="仿宋" w:cs="Times New Roman"/>
          <w:sz w:val="32"/>
          <w:szCs w:val="32"/>
          <w:lang w:val="en-US" w:eastAsia="zh-CN"/>
        </w:rPr>
        <w:t>谭健宏</w:t>
      </w:r>
      <w:r>
        <w:rPr>
          <w:rFonts w:hint="default" w:ascii="仿宋" w:hAnsi="仿宋" w:eastAsia="仿宋" w:cs="Times New Roman"/>
          <w:sz w:val="32"/>
          <w:szCs w:val="32"/>
          <w:lang w:val="en-US" w:eastAsia="zh-CN"/>
        </w:rPr>
        <w:t>，电话：</w:t>
      </w:r>
      <w:r>
        <w:rPr>
          <w:rFonts w:hint="eastAsia" w:ascii="仿宋" w:hAnsi="仿宋" w:eastAsia="仿宋" w:cs="Times New Roman"/>
          <w:sz w:val="32"/>
          <w:szCs w:val="32"/>
          <w:lang w:val="en-US" w:eastAsia="zh-CN"/>
        </w:rPr>
        <w:t>18589009730</w:t>
      </w:r>
      <w:r>
        <w:rPr>
          <w:rFonts w:hint="default" w:ascii="仿宋" w:hAnsi="仿宋" w:eastAsia="仿宋" w:cs="Times New Roman"/>
          <w:sz w:val="32"/>
          <w:szCs w:val="32"/>
          <w:lang w:val="en-US" w:eastAsia="zh-CN"/>
        </w:rPr>
        <w:t>）</w:t>
      </w:r>
    </w:p>
    <w:sectPr>
      <w:pgSz w:w="11906" w:h="16838"/>
      <w:pgMar w:top="2098" w:right="1474" w:bottom="1587"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27F6B"/>
    <w:rsid w:val="1A123C22"/>
    <w:rsid w:val="1B322E4B"/>
    <w:rsid w:val="1C2B5F5A"/>
    <w:rsid w:val="1E12229C"/>
    <w:rsid w:val="2BB94687"/>
    <w:rsid w:val="379E4696"/>
    <w:rsid w:val="3E6B0D63"/>
    <w:rsid w:val="41822D9A"/>
    <w:rsid w:val="43230FD9"/>
    <w:rsid w:val="5B1B53C9"/>
    <w:rsid w:val="5DE35CCE"/>
    <w:rsid w:val="65A679B2"/>
    <w:rsid w:val="6CD47647"/>
    <w:rsid w:val="7AD55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qFormat/>
    <w:uiPriority w:val="0"/>
    <w:pPr>
      <w:spacing w:line="360" w:lineRule="auto"/>
      <w:ind w:firstLine="480" w:firstLineChars="200"/>
    </w:pPr>
    <w:rPr>
      <w:rFonts w:ascii="宋体" w:hAnsi="宋体"/>
      <w:bCs/>
      <w:color w:val="0000FF"/>
      <w:sz w:val="24"/>
    </w:rPr>
  </w:style>
  <w:style w:type="character" w:customStyle="1" w:styleId="6">
    <w:name w:val="10"/>
    <w:basedOn w:val="5"/>
    <w:qFormat/>
    <w:uiPriority w:val="0"/>
    <w:rPr>
      <w:rFonts w:hint="default" w:ascii="Times New Roman" w:hAnsi="Times New Roman" w:cs="Times New Roman"/>
    </w:rPr>
  </w:style>
  <w:style w:type="character" w:customStyle="1" w:styleId="7">
    <w:name w:val="15"/>
    <w:basedOn w:val="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1258</Words>
  <Characters>1352</Characters>
  <Lines>1</Lines>
  <Paragraphs>1</Paragraphs>
  <TotalTime>1</TotalTime>
  <ScaleCrop>false</ScaleCrop>
  <LinksUpToDate>false</LinksUpToDate>
  <CharactersWithSpaces>1357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2025-06-05T01:03:00Z</dcterms:created>
  <dc:creator>Administrator</dc:creator>
  <cp:lastModifiedBy>新桥-林宁栋</cp:lastModifiedBy>
  <cp:lastPrinted>2025-06-05T03:10:00Z</cp:lastPrinted>
  <dcterms:modified xsi:type="dcterms:W3CDTF">2025-09-02T01:50:36Z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eyJoZGlkIjoiMjUwZGQwZjE1YzlmY2MxMzhlNzJhNzRjNWVjZjA1ZTMiLCJ1c2VySWQiOiI4ODk5MTk3OTEifQ==</vt:lpwstr>
  </property>
  <property fmtid="{D5CDD505-2E9C-101B-9397-08002B2CF9AE}" pid="4" name="ICV">
    <vt:lpwstr>6A7618B68C42413BA4A29495A5258D86_13</vt:lpwstr>
  </property>
</Properties>
</file>