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B72AF">
      <w:pPr>
        <w:widowControl/>
        <w:spacing w:after="156" w:afterLines="50"/>
        <w:jc w:val="left"/>
        <w:rPr>
          <w:rFonts w:hint="eastAsia" w:ascii="宋体" w:hAnsi="宋体" w:eastAsia="宋体" w:cs="Times New Roman"/>
          <w:b/>
          <w:sz w:val="24"/>
        </w:rPr>
      </w:pPr>
      <w:r>
        <w:rPr>
          <w:rFonts w:hint="eastAsia" w:ascii="宋体" w:hAnsi="宋体" w:eastAsia="宋体" w:cs="Times New Roman"/>
          <w:b/>
          <w:sz w:val="24"/>
        </w:rPr>
        <w:t>附件</w:t>
      </w:r>
      <w:r>
        <w:rPr>
          <w:rFonts w:hint="eastAsia" w:ascii="宋体" w:hAnsi="宋体" w:cs="Times New Roman"/>
          <w:b/>
          <w:sz w:val="24"/>
          <w:lang w:val="en-US" w:eastAsia="zh-CN"/>
        </w:rPr>
        <w:t>一</w:t>
      </w:r>
      <w:r>
        <w:rPr>
          <w:rFonts w:hint="eastAsia" w:ascii="宋体" w:hAnsi="宋体" w:eastAsia="宋体" w:cs="Times New Roman"/>
          <w:b/>
          <w:sz w:val="24"/>
        </w:rPr>
        <w:t>：</w:t>
      </w:r>
      <w:r>
        <w:rPr>
          <w:rFonts w:hint="eastAsia" w:ascii="宋体" w:hAnsi="宋体" w:cs="Courier New"/>
          <w:sz w:val="24"/>
          <w:lang w:val="en-US" w:eastAsia="zh-CN"/>
        </w:rPr>
        <w:t>2025年网络安全服务采购项目</w:t>
      </w:r>
    </w:p>
    <w:tbl>
      <w:tblPr>
        <w:tblStyle w:val="23"/>
        <w:tblW w:w="10906" w:type="dxa"/>
        <w:jc w:val="center"/>
        <w:tblLayout w:type="fixed"/>
        <w:tblCellMar>
          <w:top w:w="40" w:type="dxa"/>
          <w:left w:w="64" w:type="dxa"/>
          <w:bottom w:w="40" w:type="dxa"/>
          <w:right w:w="64" w:type="dxa"/>
        </w:tblCellMar>
      </w:tblPr>
      <w:tblGrid>
        <w:gridCol w:w="1287"/>
        <w:gridCol w:w="764"/>
        <w:gridCol w:w="1609"/>
        <w:gridCol w:w="3532"/>
        <w:gridCol w:w="968"/>
        <w:gridCol w:w="1568"/>
        <w:gridCol w:w="1178"/>
      </w:tblGrid>
      <w:tr w14:paraId="7E03AC7A">
        <w:tblPrEx>
          <w:tblCellMar>
            <w:top w:w="40" w:type="dxa"/>
            <w:left w:w="64" w:type="dxa"/>
            <w:bottom w:w="40" w:type="dxa"/>
            <w:right w:w="64" w:type="dxa"/>
          </w:tblCellMar>
        </w:tblPrEx>
        <w:trPr>
          <w:trHeight w:val="0" w:hRule="atLeast"/>
          <w:tblHeader/>
          <w:jc w:val="center"/>
        </w:trPr>
        <w:tc>
          <w:tcPr>
            <w:tcW w:w="1287" w:type="dxa"/>
            <w:tcBorders>
              <w:top w:val="single" w:color="auto" w:sz="4" w:space="0"/>
              <w:left w:val="single" w:color="auto" w:sz="4" w:space="0"/>
              <w:bottom w:val="single" w:color="auto" w:sz="4" w:space="0"/>
              <w:right w:val="single" w:color="auto" w:sz="4" w:space="0"/>
            </w:tcBorders>
            <w:shd w:val="clear" w:color="auto" w:fill="DCD8C2" w:themeFill="background2" w:themeFillShade="E5"/>
            <w:vAlign w:val="center"/>
          </w:tcPr>
          <w:p w14:paraId="28D57BDE">
            <w:pPr>
              <w:widowControl/>
              <w:snapToGrid w:val="0"/>
              <w:jc w:val="center"/>
              <w:rPr>
                <w:rFonts w:hint="eastAsia" w:ascii="仿宋_GB2312" w:eastAsia="仿宋_GB2312" w:cs="仿宋_GB2312"/>
                <w:b/>
                <w:bCs/>
                <w:color w:val="000000"/>
                <w:sz w:val="22"/>
                <w:szCs w:val="22"/>
                <w:shd w:val="clear" w:color="auto" w:fill="FFFFFF"/>
                <w:lang w:eastAsia="zh-CN"/>
              </w:rPr>
            </w:pPr>
            <w:r>
              <w:rPr>
                <w:rFonts w:hint="eastAsia" w:ascii="仿宋_GB2312" w:eastAsia="仿宋_GB2312" w:cs="仿宋_GB2312"/>
                <w:b/>
                <w:bCs/>
                <w:color w:val="000000"/>
                <w:sz w:val="22"/>
                <w:szCs w:val="22"/>
                <w:shd w:val="clear" w:color="auto" w:fill="FFFFFF"/>
                <w:lang w:eastAsia="zh-CN"/>
              </w:rPr>
              <w:t>服务目标</w:t>
            </w:r>
          </w:p>
        </w:tc>
        <w:tc>
          <w:tcPr>
            <w:tcW w:w="764" w:type="dxa"/>
            <w:tcBorders>
              <w:top w:val="single" w:color="auto" w:sz="4" w:space="0"/>
              <w:left w:val="single" w:color="auto" w:sz="4" w:space="0"/>
              <w:bottom w:val="single" w:color="auto" w:sz="4" w:space="0"/>
              <w:right w:val="single" w:color="auto" w:sz="4" w:space="0"/>
            </w:tcBorders>
            <w:shd w:val="clear" w:color="auto" w:fill="DCD8C2" w:themeFill="background2" w:themeFillShade="E5"/>
            <w:vAlign w:val="center"/>
          </w:tcPr>
          <w:p w14:paraId="4676D998">
            <w:pPr>
              <w:widowControl/>
              <w:snapToGrid w:val="0"/>
              <w:jc w:val="center"/>
              <w:rPr>
                <w:rFonts w:hint="eastAsia" w:ascii="仿宋_GB2312" w:eastAsia="仿宋_GB2312" w:cs="仿宋_GB2312"/>
                <w:b/>
                <w:bCs/>
                <w:color w:val="000000"/>
                <w:sz w:val="22"/>
                <w:szCs w:val="22"/>
                <w:shd w:val="clear" w:color="auto" w:fill="FFFFFF"/>
                <w:lang w:eastAsia="zh-CN"/>
              </w:rPr>
            </w:pPr>
            <w:r>
              <w:rPr>
                <w:rFonts w:hint="eastAsia" w:ascii="仿宋_GB2312" w:eastAsia="仿宋_GB2312" w:cs="仿宋_GB2312"/>
                <w:b/>
                <w:bCs/>
                <w:color w:val="000000"/>
                <w:sz w:val="22"/>
                <w:szCs w:val="22"/>
                <w:shd w:val="clear" w:color="auto" w:fill="FFFFFF"/>
                <w:lang w:eastAsia="zh-CN"/>
              </w:rPr>
              <w:t>服务内容</w:t>
            </w:r>
          </w:p>
        </w:tc>
        <w:tc>
          <w:tcPr>
            <w:tcW w:w="1609" w:type="dxa"/>
            <w:tcBorders>
              <w:top w:val="single" w:color="auto" w:sz="4" w:space="0"/>
              <w:left w:val="single" w:color="auto" w:sz="4" w:space="0"/>
              <w:bottom w:val="single" w:color="auto" w:sz="4" w:space="0"/>
              <w:right w:val="single" w:color="auto" w:sz="4" w:space="0"/>
            </w:tcBorders>
            <w:shd w:val="clear" w:color="auto" w:fill="DCD8C2" w:themeFill="background2" w:themeFillShade="E5"/>
            <w:vAlign w:val="center"/>
          </w:tcPr>
          <w:p w14:paraId="75FACAC0">
            <w:pPr>
              <w:widowControl/>
              <w:snapToGrid w:val="0"/>
              <w:jc w:val="center"/>
              <w:rPr>
                <w:rFonts w:hint="eastAsia" w:ascii="仿宋_GB2312" w:eastAsia="仿宋_GB2312" w:cs="仿宋_GB2312"/>
                <w:b/>
                <w:bCs/>
                <w:color w:val="000000"/>
                <w:sz w:val="22"/>
                <w:szCs w:val="22"/>
                <w:shd w:val="clear" w:color="auto" w:fill="FFFFFF"/>
                <w:lang w:eastAsia="zh-CN"/>
              </w:rPr>
            </w:pPr>
            <w:r>
              <w:rPr>
                <w:rFonts w:hint="eastAsia" w:ascii="仿宋_GB2312" w:eastAsia="仿宋_GB2312" w:cs="仿宋_GB2312"/>
                <w:b/>
                <w:bCs/>
                <w:color w:val="000000"/>
                <w:sz w:val="22"/>
                <w:szCs w:val="22"/>
                <w:shd w:val="clear" w:color="auto" w:fill="FFFFFF"/>
                <w:lang w:eastAsia="zh-CN"/>
              </w:rPr>
              <w:t>工作分类</w:t>
            </w:r>
          </w:p>
        </w:tc>
        <w:tc>
          <w:tcPr>
            <w:tcW w:w="3532" w:type="dxa"/>
            <w:tcBorders>
              <w:top w:val="single" w:color="auto" w:sz="4" w:space="0"/>
              <w:left w:val="single" w:color="auto" w:sz="4" w:space="0"/>
              <w:bottom w:val="single" w:color="auto" w:sz="4" w:space="0"/>
              <w:right w:val="single" w:color="auto" w:sz="4" w:space="0"/>
            </w:tcBorders>
            <w:shd w:val="clear" w:color="auto" w:fill="DCD8C2" w:themeFill="background2" w:themeFillShade="E5"/>
            <w:vAlign w:val="center"/>
          </w:tcPr>
          <w:p w14:paraId="2C777BEE">
            <w:pPr>
              <w:widowControl/>
              <w:snapToGrid w:val="0"/>
              <w:jc w:val="center"/>
              <w:rPr>
                <w:rFonts w:hint="eastAsia" w:ascii="仿宋_GB2312" w:eastAsia="仿宋_GB2312" w:cs="仿宋_GB2312"/>
                <w:b/>
                <w:bCs/>
                <w:color w:val="000000"/>
                <w:sz w:val="22"/>
                <w:szCs w:val="22"/>
                <w:shd w:val="clear" w:color="auto" w:fill="FFFFFF"/>
                <w:lang w:eastAsia="zh-CN"/>
              </w:rPr>
            </w:pPr>
            <w:r>
              <w:rPr>
                <w:rFonts w:hint="eastAsia" w:ascii="仿宋_GB2312" w:eastAsia="仿宋_GB2312" w:cs="仿宋_GB2312"/>
                <w:b/>
                <w:bCs/>
                <w:color w:val="000000"/>
                <w:sz w:val="22"/>
                <w:szCs w:val="22"/>
                <w:shd w:val="clear" w:color="auto" w:fill="FFFFFF"/>
                <w:lang w:eastAsia="zh-CN"/>
              </w:rPr>
              <w:t>工作任务</w:t>
            </w:r>
          </w:p>
        </w:tc>
        <w:tc>
          <w:tcPr>
            <w:tcW w:w="968" w:type="dxa"/>
            <w:tcBorders>
              <w:top w:val="single" w:color="auto" w:sz="4" w:space="0"/>
              <w:left w:val="single" w:color="auto" w:sz="4" w:space="0"/>
              <w:bottom w:val="single" w:color="auto" w:sz="4" w:space="0"/>
              <w:right w:val="single" w:color="auto" w:sz="4" w:space="0"/>
            </w:tcBorders>
            <w:shd w:val="clear" w:color="auto" w:fill="DCD8C2" w:themeFill="background2" w:themeFillShade="E5"/>
            <w:vAlign w:val="center"/>
          </w:tcPr>
          <w:p w14:paraId="33D32447">
            <w:pPr>
              <w:widowControl/>
              <w:snapToGrid w:val="0"/>
              <w:jc w:val="center"/>
              <w:rPr>
                <w:rFonts w:hint="eastAsia" w:ascii="仿宋_GB2312" w:eastAsia="仿宋_GB2312" w:cs="仿宋_GB2312"/>
                <w:b/>
                <w:bCs/>
                <w:color w:val="000000"/>
                <w:sz w:val="22"/>
                <w:szCs w:val="22"/>
                <w:shd w:val="clear" w:color="auto" w:fill="FFFFFF"/>
                <w:lang w:eastAsia="zh-CN"/>
              </w:rPr>
            </w:pPr>
            <w:r>
              <w:rPr>
                <w:rFonts w:hint="eastAsia" w:ascii="仿宋_GB2312" w:eastAsia="仿宋_GB2312" w:cs="仿宋_GB2312"/>
                <w:b/>
                <w:bCs/>
                <w:color w:val="000000"/>
                <w:sz w:val="22"/>
                <w:szCs w:val="22"/>
                <w:shd w:val="clear" w:color="auto" w:fill="FFFFFF"/>
                <w:lang w:eastAsia="zh-CN"/>
              </w:rPr>
              <w:t>服务频次</w:t>
            </w:r>
          </w:p>
        </w:tc>
        <w:tc>
          <w:tcPr>
            <w:tcW w:w="1568" w:type="dxa"/>
            <w:tcBorders>
              <w:top w:val="single" w:color="auto" w:sz="4" w:space="0"/>
              <w:left w:val="single" w:color="auto" w:sz="4" w:space="0"/>
              <w:bottom w:val="single" w:color="auto" w:sz="4" w:space="0"/>
              <w:right w:val="single" w:color="auto" w:sz="4" w:space="0"/>
            </w:tcBorders>
            <w:shd w:val="clear" w:color="auto" w:fill="DCD8C2" w:themeFill="background2" w:themeFillShade="E5"/>
            <w:vAlign w:val="center"/>
          </w:tcPr>
          <w:p w14:paraId="04D211BE">
            <w:pPr>
              <w:widowControl/>
              <w:snapToGrid w:val="0"/>
              <w:jc w:val="center"/>
              <w:rPr>
                <w:rFonts w:hint="eastAsia" w:ascii="仿宋_GB2312" w:eastAsia="仿宋_GB2312" w:cs="仿宋_GB2312"/>
                <w:b/>
                <w:bCs/>
                <w:color w:val="000000"/>
                <w:sz w:val="22"/>
                <w:szCs w:val="22"/>
                <w:shd w:val="clear" w:color="auto" w:fill="FFFFFF"/>
                <w:lang w:eastAsia="zh-CN"/>
              </w:rPr>
            </w:pPr>
            <w:r>
              <w:rPr>
                <w:rFonts w:hint="eastAsia" w:ascii="仿宋_GB2312" w:eastAsia="仿宋_GB2312" w:cs="仿宋_GB2312"/>
                <w:b/>
                <w:bCs/>
                <w:color w:val="000000"/>
                <w:sz w:val="22"/>
                <w:szCs w:val="22"/>
                <w:shd w:val="clear" w:color="auto" w:fill="FFFFFF"/>
                <w:lang w:eastAsia="zh-CN"/>
              </w:rPr>
              <w:t>总价</w:t>
            </w:r>
          </w:p>
          <w:p w14:paraId="0CB13697">
            <w:pPr>
              <w:pStyle w:val="2"/>
              <w:snapToGrid w:val="0"/>
              <w:ind w:left="0" w:leftChars="0" w:firstLine="0" w:firstLineChars="0"/>
              <w:rPr>
                <w:rFonts w:hint="eastAsia"/>
                <w:b/>
                <w:sz w:val="22"/>
                <w:szCs w:val="22"/>
                <w:lang w:eastAsia="zh-CN"/>
              </w:rPr>
            </w:pPr>
            <w:r>
              <w:rPr>
                <w:rFonts w:hint="eastAsia" w:ascii="仿宋_GB2312" w:eastAsia="仿宋_GB2312" w:cs="仿宋_GB2312"/>
                <w:b/>
                <w:bCs/>
                <w:color w:val="000000"/>
                <w:sz w:val="22"/>
                <w:szCs w:val="22"/>
                <w:shd w:val="clear" w:color="auto" w:fill="FFFFFF"/>
                <w:lang w:eastAsia="zh-CN"/>
              </w:rPr>
              <w:t>（含税</w:t>
            </w:r>
            <w:r>
              <w:rPr>
                <w:rFonts w:hint="eastAsia" w:ascii="仿宋_GB2312" w:eastAsia="仿宋_GB2312" w:cs="仿宋_GB2312"/>
                <w:b/>
                <w:bCs/>
                <w:color w:val="000000"/>
                <w:sz w:val="22"/>
                <w:szCs w:val="22"/>
                <w:u w:val="single"/>
                <w:shd w:val="clear" w:color="auto" w:fill="FFFFFF"/>
                <w:lang w:val="en-US" w:eastAsia="zh-CN"/>
              </w:rPr>
              <w:t xml:space="preserve">  </w:t>
            </w:r>
            <w:r>
              <w:rPr>
                <w:rFonts w:hint="eastAsia" w:ascii="仿宋_GB2312" w:eastAsia="仿宋_GB2312" w:cs="仿宋_GB2312"/>
                <w:b/>
                <w:bCs/>
                <w:color w:val="000000"/>
                <w:sz w:val="22"/>
                <w:szCs w:val="22"/>
                <w:shd w:val="clear" w:color="auto" w:fill="FFFFFF"/>
                <w:lang w:eastAsia="zh-CN"/>
              </w:rPr>
              <w:t>%）</w:t>
            </w:r>
          </w:p>
        </w:tc>
        <w:tc>
          <w:tcPr>
            <w:tcW w:w="1178" w:type="dxa"/>
            <w:tcBorders>
              <w:top w:val="single" w:color="auto" w:sz="4" w:space="0"/>
              <w:left w:val="single" w:color="auto" w:sz="4" w:space="0"/>
              <w:bottom w:val="single" w:color="auto" w:sz="4" w:space="0"/>
              <w:right w:val="single" w:color="auto" w:sz="4" w:space="0"/>
            </w:tcBorders>
            <w:shd w:val="clear" w:color="auto" w:fill="DCD8C2" w:themeFill="background2" w:themeFillShade="E5"/>
            <w:vAlign w:val="center"/>
          </w:tcPr>
          <w:p w14:paraId="79DFB0CB">
            <w:pPr>
              <w:widowControl/>
              <w:snapToGrid w:val="0"/>
              <w:jc w:val="center"/>
              <w:rPr>
                <w:rFonts w:hint="default" w:ascii="仿宋_GB2312" w:eastAsia="仿宋_GB2312" w:cs="仿宋_GB2312"/>
                <w:b/>
                <w:bCs/>
                <w:color w:val="000000"/>
                <w:sz w:val="22"/>
                <w:szCs w:val="22"/>
                <w:shd w:val="clear" w:color="auto" w:fill="FFFFFF"/>
                <w:lang w:val="en-US" w:eastAsia="zh-CN"/>
              </w:rPr>
            </w:pPr>
            <w:r>
              <w:rPr>
                <w:rFonts w:hint="eastAsia" w:ascii="仿宋_GB2312" w:eastAsia="仿宋_GB2312" w:cs="仿宋_GB2312"/>
                <w:b/>
                <w:bCs/>
                <w:color w:val="000000"/>
                <w:sz w:val="22"/>
                <w:szCs w:val="22"/>
                <w:shd w:val="clear" w:color="auto" w:fill="FFFFFF"/>
                <w:lang w:val="en-US" w:eastAsia="zh-CN"/>
              </w:rPr>
              <w:t>控制价</w:t>
            </w:r>
          </w:p>
        </w:tc>
      </w:tr>
      <w:tr w14:paraId="17CE88D5">
        <w:tblPrEx>
          <w:tblCellMar>
            <w:top w:w="40" w:type="dxa"/>
            <w:left w:w="64" w:type="dxa"/>
            <w:bottom w:w="40" w:type="dxa"/>
            <w:right w:w="64" w:type="dxa"/>
          </w:tblCellMar>
        </w:tblPrEx>
        <w:trPr>
          <w:trHeight w:val="0" w:hRule="atLeast"/>
          <w:jc w:val="center"/>
        </w:trPr>
        <w:tc>
          <w:tcPr>
            <w:tcW w:w="128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4802E96">
            <w:pPr>
              <w:widowControl/>
              <w:snapToGrid w:val="0"/>
              <w:jc w:val="center"/>
              <w:rPr>
                <w:rFonts w:hint="eastAsia" w:ascii="仿宋_GB2312" w:eastAsia="仿宋_GB2312" w:cs="仿宋_GB2312"/>
                <w:b w:val="0"/>
                <w:bCs w:val="0"/>
                <w:color w:val="000000"/>
                <w:sz w:val="22"/>
                <w:szCs w:val="22"/>
                <w:shd w:val="clear" w:color="auto" w:fill="FFFFFF"/>
              </w:rPr>
            </w:pPr>
            <w:r>
              <w:rPr>
                <w:rFonts w:hint="eastAsia" w:ascii="仿宋_GB2312" w:eastAsia="仿宋_GB2312" w:cs="仿宋_GB2312"/>
                <w:b w:val="0"/>
                <w:bCs w:val="0"/>
                <w:color w:val="000000"/>
                <w:sz w:val="22"/>
                <w:szCs w:val="22"/>
                <w:shd w:val="clear" w:color="auto" w:fill="FFFFFF"/>
              </w:rPr>
              <w:t>公司官网、公司微信公众号</w:t>
            </w:r>
          </w:p>
        </w:tc>
        <w:tc>
          <w:tcPr>
            <w:tcW w:w="76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1F9E23B">
            <w:pPr>
              <w:widowControl/>
              <w:snapToGrid w:val="0"/>
              <w:jc w:val="center"/>
              <w:rPr>
                <w:rFonts w:hint="eastAsia" w:ascii="仿宋_GB2312" w:eastAsia="仿宋_GB2312" w:cs="仿宋_GB2312"/>
                <w:b w:val="0"/>
                <w:bCs w:val="0"/>
                <w:color w:val="000000"/>
                <w:sz w:val="22"/>
                <w:szCs w:val="22"/>
                <w:shd w:val="clear" w:color="auto" w:fill="FFFFFF"/>
              </w:rPr>
            </w:pPr>
            <w:r>
              <w:rPr>
                <w:rFonts w:hint="eastAsia" w:ascii="仿宋_GB2312" w:eastAsia="仿宋_GB2312" w:cs="仿宋_GB2312"/>
                <w:b w:val="0"/>
                <w:bCs w:val="0"/>
                <w:color w:val="000000"/>
                <w:sz w:val="22"/>
                <w:szCs w:val="22"/>
                <w:shd w:val="clear" w:color="auto" w:fill="FFFFFF"/>
              </w:rPr>
              <w:t>信息安全常规检测</w:t>
            </w:r>
          </w:p>
        </w:tc>
        <w:tc>
          <w:tcPr>
            <w:tcW w:w="1609" w:type="dxa"/>
            <w:tcBorders>
              <w:top w:val="single" w:color="auto" w:sz="4" w:space="0"/>
              <w:left w:val="single" w:color="auto" w:sz="4" w:space="0"/>
              <w:bottom w:val="single" w:color="auto" w:sz="4" w:space="0"/>
              <w:right w:val="single" w:color="auto" w:sz="4" w:space="0"/>
            </w:tcBorders>
            <w:shd w:val="clear" w:color="000000" w:fill="FFFFFF"/>
            <w:vAlign w:val="center"/>
          </w:tcPr>
          <w:p w14:paraId="4E178E91">
            <w:pPr>
              <w:widowControl/>
              <w:snapToGrid w:val="0"/>
              <w:jc w:val="left"/>
              <w:rPr>
                <w:rFonts w:hint="eastAsia" w:ascii="仿宋_GB2312" w:eastAsia="仿宋_GB2312" w:cs="仿宋_GB2312"/>
                <w:b w:val="0"/>
                <w:bCs w:val="0"/>
                <w:color w:val="000000"/>
                <w:sz w:val="22"/>
                <w:szCs w:val="22"/>
                <w:shd w:val="clear" w:color="auto" w:fill="FFFFFF"/>
              </w:rPr>
            </w:pPr>
            <w:r>
              <w:rPr>
                <w:rFonts w:hint="eastAsia" w:ascii="仿宋_GB2312" w:eastAsia="仿宋_GB2312" w:cs="仿宋_GB2312"/>
                <w:b w:val="0"/>
                <w:bCs w:val="0"/>
                <w:color w:val="000000"/>
                <w:sz w:val="22"/>
                <w:szCs w:val="22"/>
                <w:shd w:val="clear" w:color="auto" w:fill="FFFFFF"/>
              </w:rPr>
              <w:t>服务器漏洞检测及加固整改</w:t>
            </w:r>
          </w:p>
        </w:tc>
        <w:tc>
          <w:tcPr>
            <w:tcW w:w="3532" w:type="dxa"/>
            <w:tcBorders>
              <w:top w:val="single" w:color="auto" w:sz="4" w:space="0"/>
              <w:left w:val="single" w:color="auto" w:sz="4" w:space="0"/>
              <w:bottom w:val="single" w:color="auto" w:sz="4" w:space="0"/>
              <w:right w:val="single" w:color="auto" w:sz="4" w:space="0"/>
            </w:tcBorders>
            <w:shd w:val="clear" w:color="000000" w:fill="FFFFFF"/>
            <w:vAlign w:val="center"/>
          </w:tcPr>
          <w:p w14:paraId="1A388A9F">
            <w:pPr>
              <w:widowControl/>
              <w:snapToGrid w:val="0"/>
              <w:jc w:val="left"/>
              <w:rPr>
                <w:rFonts w:hint="eastAsia" w:ascii="仿宋_GB2312" w:eastAsia="仿宋_GB2312" w:cs="仿宋_GB2312"/>
                <w:b w:val="0"/>
                <w:bCs w:val="0"/>
                <w:color w:val="000000"/>
                <w:sz w:val="22"/>
                <w:szCs w:val="22"/>
                <w:shd w:val="clear" w:color="auto" w:fill="FFFFFF"/>
              </w:rPr>
            </w:pPr>
            <w:r>
              <w:rPr>
                <w:rFonts w:hint="eastAsia" w:ascii="仿宋_GB2312" w:eastAsia="仿宋_GB2312" w:cs="仿宋_GB2312"/>
                <w:b w:val="0"/>
                <w:bCs w:val="0"/>
                <w:color w:val="000000"/>
                <w:sz w:val="22"/>
                <w:szCs w:val="22"/>
                <w:shd w:val="clear" w:color="auto" w:fill="FFFFFF"/>
              </w:rPr>
              <w:t>使用专业的安全检测设备对所有服务器进行安全漏洞扫描，对发现的安全问题协助进行安全修复加固。</w:t>
            </w:r>
          </w:p>
        </w:tc>
        <w:tc>
          <w:tcPr>
            <w:tcW w:w="968" w:type="dxa"/>
            <w:tcBorders>
              <w:top w:val="single" w:color="auto" w:sz="4" w:space="0"/>
              <w:left w:val="single" w:color="auto" w:sz="4" w:space="0"/>
              <w:bottom w:val="single" w:color="auto" w:sz="4" w:space="0"/>
              <w:right w:val="single" w:color="auto" w:sz="4" w:space="0"/>
            </w:tcBorders>
            <w:shd w:val="clear" w:color="000000" w:fill="FFFFFF"/>
            <w:vAlign w:val="center"/>
          </w:tcPr>
          <w:p w14:paraId="5779D04F">
            <w:pPr>
              <w:widowControl/>
              <w:snapToGrid w:val="0"/>
              <w:jc w:val="center"/>
              <w:rPr>
                <w:rFonts w:hint="eastAsia" w:ascii="仿宋_GB2312" w:eastAsia="仿宋_GB2312" w:cs="仿宋_GB2312"/>
                <w:b w:val="0"/>
                <w:bCs w:val="0"/>
                <w:color w:val="000000"/>
                <w:sz w:val="22"/>
                <w:szCs w:val="22"/>
                <w:shd w:val="clear" w:color="auto" w:fill="FFFFFF"/>
              </w:rPr>
            </w:pPr>
            <w:r>
              <w:rPr>
                <w:rFonts w:hint="eastAsia" w:ascii="仿宋_GB2312" w:eastAsia="仿宋_GB2312" w:cs="仿宋_GB2312"/>
                <w:b w:val="0"/>
                <w:bCs w:val="0"/>
                <w:color w:val="000000"/>
                <w:sz w:val="22"/>
                <w:szCs w:val="22"/>
                <w:shd w:val="clear" w:color="auto" w:fill="FFFFFF"/>
                <w:lang w:val="en-US" w:eastAsia="zh-CN"/>
              </w:rPr>
              <w:t>两</w:t>
            </w:r>
            <w:r>
              <w:rPr>
                <w:rFonts w:hint="eastAsia" w:ascii="仿宋_GB2312" w:eastAsia="仿宋_GB2312" w:cs="仿宋_GB2312"/>
                <w:b w:val="0"/>
                <w:bCs w:val="0"/>
                <w:color w:val="000000"/>
                <w:sz w:val="22"/>
                <w:szCs w:val="22"/>
                <w:shd w:val="clear" w:color="auto" w:fill="FFFFFF"/>
              </w:rPr>
              <w:t>次/年</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7488C">
            <w:pPr>
              <w:widowControl/>
              <w:snapToGrid w:val="0"/>
              <w:jc w:val="center"/>
              <w:rPr>
                <w:rFonts w:hint="eastAsia" w:ascii="仿宋_GB2312" w:eastAsia="仿宋_GB2312" w:cs="仿宋_GB2312"/>
                <w:b w:val="0"/>
                <w:bCs w:val="0"/>
                <w:color w:val="000000"/>
                <w:sz w:val="22"/>
                <w:szCs w:val="22"/>
                <w:shd w:val="clear" w:color="auto" w:fill="FFFFFF"/>
              </w:rPr>
            </w:pP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FDA54">
            <w:pPr>
              <w:keepNext w:val="0"/>
              <w:keepLines w:val="0"/>
              <w:widowControl/>
              <w:suppressLineNumbers w:val="0"/>
              <w:snapToGrid w:val="0"/>
              <w:jc w:val="right"/>
              <w:textAlignment w:val="center"/>
              <w:rPr>
                <w:rFonts w:hint="eastAsia" w:ascii="仿宋_GB2312" w:eastAsia="仿宋_GB2312" w:cs="仿宋_GB2312"/>
                <w:b w:val="0"/>
                <w:bCs w:val="0"/>
                <w:color w:val="000000"/>
                <w:sz w:val="22"/>
                <w:szCs w:val="22"/>
                <w:shd w:val="clear" w:color="auto" w:fill="FFFFFF"/>
              </w:rPr>
            </w:pPr>
            <w:r>
              <w:rPr>
                <w:rFonts w:hint="eastAsia" w:ascii="仿宋_GB2312" w:hAnsi="宋体" w:eastAsia="仿宋_GB2312" w:cs="宋体"/>
                <w:i w:val="0"/>
                <w:iCs w:val="0"/>
                <w:color w:val="333333"/>
                <w:kern w:val="0"/>
                <w:sz w:val="22"/>
                <w:szCs w:val="22"/>
                <w:u w:val="none"/>
                <w:lang w:val="en-US" w:eastAsia="zh-CN" w:bidi="ar"/>
              </w:rPr>
              <w:t xml:space="preserve">8321.20 </w:t>
            </w:r>
            <w:r>
              <w:rPr>
                <w:rFonts w:hint="eastAsia" w:ascii="仿宋_GB2312" w:hAnsi="宋体" w:eastAsia="仿宋_GB2312" w:cs="宋体"/>
                <w:i w:val="0"/>
                <w:iCs w:val="0"/>
                <w:color w:val="333333"/>
                <w:kern w:val="0"/>
                <w:sz w:val="22"/>
                <w:szCs w:val="22"/>
                <w:u w:val="none"/>
                <w:lang w:val="en-US" w:eastAsia="zh-CN" w:bidi="ar"/>
              </w:rPr>
              <w:t xml:space="preserve"> </w:t>
            </w:r>
          </w:p>
        </w:tc>
      </w:tr>
      <w:tr w14:paraId="4A536A55">
        <w:tblPrEx>
          <w:tblCellMar>
            <w:top w:w="40" w:type="dxa"/>
            <w:left w:w="64" w:type="dxa"/>
            <w:bottom w:w="40" w:type="dxa"/>
            <w:right w:w="64" w:type="dxa"/>
          </w:tblCellMar>
        </w:tblPrEx>
        <w:trPr>
          <w:trHeight w:val="0" w:hRule="atLeast"/>
          <w:jc w:val="center"/>
        </w:trPr>
        <w:tc>
          <w:tcPr>
            <w:tcW w:w="1287" w:type="dxa"/>
            <w:vMerge w:val="continue"/>
            <w:tcBorders>
              <w:top w:val="single" w:color="auto" w:sz="4" w:space="0"/>
              <w:left w:val="single" w:color="auto" w:sz="4" w:space="0"/>
              <w:bottom w:val="single" w:color="auto" w:sz="4" w:space="0"/>
              <w:right w:val="single" w:color="auto" w:sz="4" w:space="0"/>
            </w:tcBorders>
            <w:vAlign w:val="center"/>
          </w:tcPr>
          <w:p w14:paraId="2B2FC9FD">
            <w:pPr>
              <w:widowControl/>
              <w:snapToGrid w:val="0"/>
              <w:jc w:val="center"/>
              <w:rPr>
                <w:rFonts w:hint="eastAsia" w:ascii="仿宋_GB2312" w:eastAsia="仿宋_GB2312" w:cs="仿宋_GB2312"/>
                <w:b w:val="0"/>
                <w:bCs w:val="0"/>
                <w:color w:val="000000"/>
                <w:sz w:val="22"/>
                <w:szCs w:val="22"/>
                <w:shd w:val="clear" w:color="auto" w:fill="FFFFFF"/>
              </w:rPr>
            </w:pPr>
          </w:p>
        </w:tc>
        <w:tc>
          <w:tcPr>
            <w:tcW w:w="764" w:type="dxa"/>
            <w:vMerge w:val="continue"/>
            <w:tcBorders>
              <w:top w:val="single" w:color="auto" w:sz="4" w:space="0"/>
              <w:left w:val="single" w:color="auto" w:sz="4" w:space="0"/>
              <w:bottom w:val="single" w:color="auto" w:sz="4" w:space="0"/>
              <w:right w:val="single" w:color="auto" w:sz="4" w:space="0"/>
            </w:tcBorders>
            <w:vAlign w:val="center"/>
          </w:tcPr>
          <w:p w14:paraId="66F31469">
            <w:pPr>
              <w:widowControl/>
              <w:snapToGrid w:val="0"/>
              <w:jc w:val="center"/>
              <w:rPr>
                <w:rFonts w:hint="eastAsia" w:ascii="仿宋_GB2312" w:eastAsia="仿宋_GB2312" w:cs="仿宋_GB2312"/>
                <w:b w:val="0"/>
                <w:bCs w:val="0"/>
                <w:color w:val="000000"/>
                <w:sz w:val="22"/>
                <w:szCs w:val="22"/>
                <w:shd w:val="clear" w:color="auto" w:fill="FFFFFF"/>
              </w:rPr>
            </w:pPr>
          </w:p>
        </w:tc>
        <w:tc>
          <w:tcPr>
            <w:tcW w:w="1609" w:type="dxa"/>
            <w:tcBorders>
              <w:top w:val="single" w:color="auto" w:sz="4" w:space="0"/>
              <w:left w:val="single" w:color="auto" w:sz="4" w:space="0"/>
              <w:bottom w:val="single" w:color="auto" w:sz="4" w:space="0"/>
              <w:right w:val="single" w:color="auto" w:sz="4" w:space="0"/>
            </w:tcBorders>
            <w:shd w:val="clear" w:color="000000" w:fill="FFFFFF"/>
            <w:vAlign w:val="center"/>
          </w:tcPr>
          <w:p w14:paraId="1E215CC9">
            <w:pPr>
              <w:widowControl/>
              <w:snapToGrid w:val="0"/>
              <w:jc w:val="left"/>
              <w:rPr>
                <w:rFonts w:hint="eastAsia" w:ascii="仿宋_GB2312" w:eastAsia="仿宋_GB2312" w:cs="仿宋_GB2312"/>
                <w:b w:val="0"/>
                <w:bCs w:val="0"/>
                <w:color w:val="000000"/>
                <w:sz w:val="22"/>
                <w:szCs w:val="22"/>
                <w:shd w:val="clear" w:color="auto" w:fill="FFFFFF"/>
              </w:rPr>
            </w:pPr>
            <w:r>
              <w:rPr>
                <w:rFonts w:hint="eastAsia" w:ascii="仿宋_GB2312" w:eastAsia="仿宋_GB2312" w:cs="仿宋_GB2312"/>
                <w:b w:val="0"/>
                <w:bCs w:val="0"/>
                <w:color w:val="000000"/>
                <w:sz w:val="22"/>
                <w:szCs w:val="22"/>
                <w:shd w:val="clear" w:color="auto" w:fill="FFFFFF"/>
              </w:rPr>
              <w:t>系统应用层安全检测及加固整改</w:t>
            </w:r>
          </w:p>
        </w:tc>
        <w:tc>
          <w:tcPr>
            <w:tcW w:w="3532" w:type="dxa"/>
            <w:tcBorders>
              <w:top w:val="single" w:color="auto" w:sz="4" w:space="0"/>
              <w:left w:val="single" w:color="auto" w:sz="4" w:space="0"/>
              <w:bottom w:val="single" w:color="auto" w:sz="4" w:space="0"/>
              <w:right w:val="single" w:color="auto" w:sz="4" w:space="0"/>
            </w:tcBorders>
            <w:shd w:val="clear" w:color="000000" w:fill="FFFFFF"/>
            <w:vAlign w:val="center"/>
          </w:tcPr>
          <w:p w14:paraId="11D0DB5F">
            <w:pPr>
              <w:widowControl/>
              <w:snapToGrid w:val="0"/>
              <w:jc w:val="left"/>
              <w:rPr>
                <w:rFonts w:hint="eastAsia" w:ascii="仿宋_GB2312" w:eastAsia="仿宋_GB2312" w:cs="仿宋_GB2312"/>
                <w:b w:val="0"/>
                <w:bCs w:val="0"/>
                <w:color w:val="000000"/>
                <w:sz w:val="22"/>
                <w:szCs w:val="22"/>
                <w:shd w:val="clear" w:color="auto" w:fill="FFFFFF"/>
              </w:rPr>
            </w:pPr>
            <w:r>
              <w:rPr>
                <w:rFonts w:hint="eastAsia" w:ascii="仿宋_GB2312" w:eastAsia="仿宋_GB2312" w:cs="仿宋_GB2312"/>
                <w:b w:val="0"/>
                <w:bCs w:val="0"/>
                <w:color w:val="000000"/>
                <w:sz w:val="22"/>
                <w:szCs w:val="22"/>
                <w:shd w:val="clear" w:color="auto" w:fill="FFFFFF"/>
              </w:rPr>
              <w:t>使用专业的安全检测设备对所有应用系统进行安全漏洞扫描。对发现的安全问题协助进行安全修复加固。</w:t>
            </w:r>
          </w:p>
        </w:tc>
        <w:tc>
          <w:tcPr>
            <w:tcW w:w="968" w:type="dxa"/>
            <w:tcBorders>
              <w:top w:val="single" w:color="auto" w:sz="4" w:space="0"/>
              <w:left w:val="single" w:color="auto" w:sz="4" w:space="0"/>
              <w:bottom w:val="single" w:color="auto" w:sz="4" w:space="0"/>
              <w:right w:val="single" w:color="auto" w:sz="4" w:space="0"/>
            </w:tcBorders>
            <w:shd w:val="clear" w:color="000000" w:fill="FFFFFF"/>
            <w:vAlign w:val="center"/>
          </w:tcPr>
          <w:p w14:paraId="0F6301B7">
            <w:pPr>
              <w:widowControl/>
              <w:snapToGrid w:val="0"/>
              <w:jc w:val="center"/>
              <w:rPr>
                <w:rFonts w:hint="eastAsia" w:ascii="仿宋_GB2312" w:eastAsia="仿宋_GB2312" w:cs="仿宋_GB2312"/>
                <w:b w:val="0"/>
                <w:bCs w:val="0"/>
                <w:color w:val="000000"/>
                <w:sz w:val="22"/>
                <w:szCs w:val="22"/>
                <w:shd w:val="clear" w:color="auto" w:fill="FFFFFF"/>
              </w:rPr>
            </w:pPr>
            <w:r>
              <w:rPr>
                <w:rFonts w:hint="eastAsia" w:ascii="仿宋_GB2312" w:eastAsia="仿宋_GB2312" w:cs="仿宋_GB2312"/>
                <w:b w:val="0"/>
                <w:bCs w:val="0"/>
                <w:color w:val="000000"/>
                <w:sz w:val="22"/>
                <w:szCs w:val="22"/>
                <w:shd w:val="clear" w:color="auto" w:fill="FFFFFF"/>
                <w:lang w:val="en-US" w:eastAsia="zh-CN"/>
              </w:rPr>
              <w:t>两</w:t>
            </w:r>
            <w:r>
              <w:rPr>
                <w:rFonts w:hint="eastAsia" w:ascii="仿宋_GB2312" w:eastAsia="仿宋_GB2312" w:cs="仿宋_GB2312"/>
                <w:b w:val="0"/>
                <w:bCs w:val="0"/>
                <w:color w:val="000000"/>
                <w:sz w:val="22"/>
                <w:szCs w:val="22"/>
                <w:shd w:val="clear" w:color="auto" w:fill="FFFFFF"/>
              </w:rPr>
              <w:t>次/年</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DBD38">
            <w:pPr>
              <w:widowControl/>
              <w:snapToGrid w:val="0"/>
              <w:jc w:val="center"/>
              <w:rPr>
                <w:rFonts w:hint="eastAsia" w:ascii="仿宋_GB2312" w:eastAsia="仿宋_GB2312" w:cs="仿宋_GB2312"/>
                <w:b w:val="0"/>
                <w:bCs w:val="0"/>
                <w:color w:val="000000"/>
                <w:sz w:val="22"/>
                <w:szCs w:val="22"/>
                <w:shd w:val="clear" w:color="auto" w:fill="FFFFFF"/>
              </w:rPr>
            </w:pP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F30D5">
            <w:pPr>
              <w:keepNext w:val="0"/>
              <w:keepLines w:val="0"/>
              <w:widowControl/>
              <w:suppressLineNumbers w:val="0"/>
              <w:snapToGrid w:val="0"/>
              <w:jc w:val="right"/>
              <w:textAlignment w:val="center"/>
              <w:rPr>
                <w:rFonts w:hint="eastAsia" w:ascii="仿宋_GB2312" w:eastAsia="仿宋_GB2312" w:cs="仿宋_GB2312"/>
                <w:b w:val="0"/>
                <w:bCs w:val="0"/>
                <w:color w:val="000000"/>
                <w:sz w:val="22"/>
                <w:szCs w:val="22"/>
                <w:shd w:val="clear" w:color="auto" w:fill="FFFFFF"/>
              </w:rPr>
            </w:pPr>
            <w:r>
              <w:rPr>
                <w:rFonts w:hint="eastAsia" w:ascii="仿宋_GB2312" w:hAnsi="宋体" w:eastAsia="仿宋_GB2312" w:cs="宋体"/>
                <w:i w:val="0"/>
                <w:iCs w:val="0"/>
                <w:color w:val="333333"/>
                <w:kern w:val="0"/>
                <w:sz w:val="22"/>
                <w:szCs w:val="22"/>
                <w:u w:val="none"/>
                <w:lang w:val="en-US" w:eastAsia="zh-CN" w:bidi="ar"/>
              </w:rPr>
              <w:t xml:space="preserve">8271.37 </w:t>
            </w:r>
          </w:p>
        </w:tc>
      </w:tr>
      <w:tr w14:paraId="4AAB2E93">
        <w:tblPrEx>
          <w:tblCellMar>
            <w:top w:w="40" w:type="dxa"/>
            <w:left w:w="64" w:type="dxa"/>
            <w:bottom w:w="40" w:type="dxa"/>
            <w:right w:w="64" w:type="dxa"/>
          </w:tblCellMar>
        </w:tblPrEx>
        <w:trPr>
          <w:trHeight w:val="0" w:hRule="atLeast"/>
          <w:jc w:val="center"/>
        </w:trPr>
        <w:tc>
          <w:tcPr>
            <w:tcW w:w="1287" w:type="dxa"/>
            <w:vMerge w:val="continue"/>
            <w:tcBorders>
              <w:top w:val="single" w:color="auto" w:sz="4" w:space="0"/>
              <w:left w:val="single" w:color="auto" w:sz="4" w:space="0"/>
              <w:bottom w:val="single" w:color="auto" w:sz="4" w:space="0"/>
              <w:right w:val="single" w:color="auto" w:sz="4" w:space="0"/>
            </w:tcBorders>
            <w:vAlign w:val="center"/>
          </w:tcPr>
          <w:p w14:paraId="0235FA30">
            <w:pPr>
              <w:widowControl/>
              <w:snapToGrid w:val="0"/>
              <w:jc w:val="center"/>
              <w:rPr>
                <w:rFonts w:hint="eastAsia" w:ascii="仿宋_GB2312" w:eastAsia="仿宋_GB2312" w:cs="仿宋_GB2312"/>
                <w:b w:val="0"/>
                <w:bCs w:val="0"/>
                <w:color w:val="000000"/>
                <w:sz w:val="22"/>
                <w:szCs w:val="22"/>
                <w:shd w:val="clear" w:color="auto" w:fill="FFFFFF"/>
              </w:rPr>
            </w:pP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458DDF17">
            <w:pPr>
              <w:widowControl/>
              <w:snapToGrid w:val="0"/>
              <w:jc w:val="center"/>
              <w:rPr>
                <w:rFonts w:hint="eastAsia" w:ascii="仿宋_GB2312" w:eastAsia="仿宋_GB2312" w:cs="仿宋_GB2312"/>
                <w:b w:val="0"/>
                <w:bCs w:val="0"/>
                <w:color w:val="000000"/>
                <w:sz w:val="22"/>
                <w:szCs w:val="22"/>
                <w:shd w:val="clear" w:color="auto" w:fill="FFFFFF"/>
              </w:rPr>
            </w:pPr>
            <w:r>
              <w:rPr>
                <w:rFonts w:hint="eastAsia" w:ascii="仿宋_GB2312" w:eastAsia="仿宋_GB2312" w:cs="仿宋_GB2312"/>
                <w:b w:val="0"/>
                <w:bCs w:val="0"/>
                <w:color w:val="000000"/>
                <w:sz w:val="22"/>
                <w:szCs w:val="22"/>
                <w:shd w:val="clear" w:color="auto" w:fill="FFFFFF"/>
              </w:rPr>
              <w:t>信息系统专项渗透测试</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5227151">
            <w:pPr>
              <w:widowControl/>
              <w:snapToGrid w:val="0"/>
              <w:jc w:val="left"/>
              <w:rPr>
                <w:rFonts w:hint="eastAsia" w:ascii="仿宋_GB2312" w:eastAsia="仿宋_GB2312" w:cs="仿宋_GB2312"/>
                <w:b w:val="0"/>
                <w:bCs w:val="0"/>
                <w:color w:val="000000"/>
                <w:sz w:val="22"/>
                <w:szCs w:val="22"/>
                <w:shd w:val="clear" w:color="auto" w:fill="FFFFFF"/>
              </w:rPr>
            </w:pPr>
            <w:r>
              <w:rPr>
                <w:rFonts w:hint="eastAsia" w:ascii="仿宋_GB2312" w:eastAsia="仿宋_GB2312" w:cs="仿宋_GB2312"/>
                <w:b w:val="0"/>
                <w:bCs w:val="0"/>
                <w:color w:val="000000"/>
                <w:sz w:val="22"/>
                <w:szCs w:val="22"/>
                <w:shd w:val="clear" w:color="auto" w:fill="FFFFFF"/>
              </w:rPr>
              <w:t>系统渗透测试（含信息系统、服务器、中间件及数据库等</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14:paraId="22C53DAE">
            <w:pPr>
              <w:widowControl/>
              <w:snapToGrid w:val="0"/>
              <w:jc w:val="left"/>
              <w:rPr>
                <w:rFonts w:hint="eastAsia" w:ascii="仿宋_GB2312" w:eastAsia="仿宋_GB2312" w:cs="仿宋_GB2312"/>
                <w:b w:val="0"/>
                <w:bCs w:val="0"/>
                <w:color w:val="000000"/>
                <w:sz w:val="22"/>
                <w:szCs w:val="22"/>
                <w:shd w:val="clear" w:color="auto" w:fill="FFFFFF"/>
              </w:rPr>
            </w:pPr>
            <w:r>
              <w:rPr>
                <w:rFonts w:hint="eastAsia" w:ascii="仿宋_GB2312" w:eastAsia="仿宋_GB2312" w:cs="仿宋_GB2312"/>
                <w:b w:val="0"/>
                <w:bCs w:val="0"/>
                <w:color w:val="000000"/>
                <w:sz w:val="22"/>
                <w:szCs w:val="22"/>
                <w:shd w:val="clear" w:color="auto" w:fill="FFFFFF"/>
              </w:rPr>
              <w:t>以人工的技术手段通过专业渗透测试设备和工具辅助开展渗透测试工作，以黑客角度手工方式挖掘漏洞，发现系统存在的安全隐患和风险。对发现的安全漏洞和安全隐患点协助进行安全修复加固。并在完成修复工作后进行安全回归测试。（具体测试项目包含但不限于：信息泄露、信息猜解、业务逻辑篡改、业务功能滥用、防护功能缺失失效滥用、权限缺失篡改、综合利用、专项漏洞等）</w:t>
            </w:r>
          </w:p>
        </w:tc>
        <w:tc>
          <w:tcPr>
            <w:tcW w:w="968" w:type="dxa"/>
            <w:tcBorders>
              <w:top w:val="single" w:color="auto" w:sz="4" w:space="0"/>
              <w:left w:val="single" w:color="auto" w:sz="4" w:space="0"/>
              <w:bottom w:val="single" w:color="auto" w:sz="4" w:space="0"/>
              <w:right w:val="single" w:color="auto" w:sz="4" w:space="0"/>
            </w:tcBorders>
            <w:shd w:val="clear" w:color="000000" w:fill="FFFFFF"/>
            <w:vAlign w:val="center"/>
          </w:tcPr>
          <w:p w14:paraId="1B0A563F">
            <w:pPr>
              <w:widowControl/>
              <w:snapToGrid w:val="0"/>
              <w:jc w:val="center"/>
              <w:rPr>
                <w:rFonts w:hint="eastAsia" w:ascii="仿宋_GB2312" w:eastAsia="仿宋_GB2312" w:cs="仿宋_GB2312"/>
                <w:b w:val="0"/>
                <w:bCs w:val="0"/>
                <w:color w:val="000000"/>
                <w:sz w:val="22"/>
                <w:szCs w:val="22"/>
                <w:shd w:val="clear" w:color="auto" w:fill="FFFFFF"/>
              </w:rPr>
            </w:pPr>
            <w:r>
              <w:rPr>
                <w:rFonts w:hint="eastAsia" w:ascii="仿宋_GB2312" w:eastAsia="仿宋_GB2312" w:cs="仿宋_GB2312"/>
                <w:b w:val="0"/>
                <w:bCs w:val="0"/>
                <w:color w:val="000000"/>
                <w:sz w:val="22"/>
                <w:szCs w:val="22"/>
                <w:shd w:val="clear" w:color="auto" w:fill="FFFFFF"/>
                <w:lang w:val="en-US" w:eastAsia="zh-CN"/>
              </w:rPr>
              <w:t>两</w:t>
            </w:r>
            <w:r>
              <w:rPr>
                <w:rFonts w:hint="eastAsia" w:ascii="仿宋_GB2312" w:eastAsia="仿宋_GB2312" w:cs="仿宋_GB2312"/>
                <w:b w:val="0"/>
                <w:bCs w:val="0"/>
                <w:color w:val="000000"/>
                <w:sz w:val="22"/>
                <w:szCs w:val="22"/>
                <w:shd w:val="clear" w:color="auto" w:fill="FFFFFF"/>
              </w:rPr>
              <w:t>次/年</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72BAB">
            <w:pPr>
              <w:widowControl/>
              <w:snapToGrid w:val="0"/>
              <w:jc w:val="center"/>
              <w:rPr>
                <w:rFonts w:hint="eastAsia" w:ascii="仿宋_GB2312" w:eastAsia="仿宋_GB2312" w:cs="仿宋_GB2312"/>
                <w:b w:val="0"/>
                <w:bCs w:val="0"/>
                <w:color w:val="000000"/>
                <w:sz w:val="22"/>
                <w:szCs w:val="22"/>
                <w:shd w:val="clear" w:color="auto" w:fill="FFFFFF"/>
              </w:rPr>
            </w:pP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5165A">
            <w:pPr>
              <w:keepNext w:val="0"/>
              <w:keepLines w:val="0"/>
              <w:widowControl/>
              <w:suppressLineNumbers w:val="0"/>
              <w:snapToGrid w:val="0"/>
              <w:jc w:val="right"/>
              <w:textAlignment w:val="center"/>
              <w:rPr>
                <w:rFonts w:hint="eastAsia" w:ascii="仿宋_GB2312" w:eastAsia="仿宋_GB2312" w:cs="仿宋_GB2312"/>
                <w:b w:val="0"/>
                <w:bCs w:val="0"/>
                <w:color w:val="000000"/>
                <w:sz w:val="22"/>
                <w:szCs w:val="22"/>
                <w:shd w:val="clear" w:color="auto" w:fill="FFFFFF"/>
              </w:rPr>
            </w:pPr>
            <w:r>
              <w:rPr>
                <w:rFonts w:hint="eastAsia" w:ascii="仿宋_GB2312" w:hAnsi="宋体" w:eastAsia="仿宋_GB2312" w:cs="宋体"/>
                <w:i w:val="0"/>
                <w:iCs w:val="0"/>
                <w:color w:val="333333"/>
                <w:kern w:val="0"/>
                <w:sz w:val="22"/>
                <w:szCs w:val="22"/>
                <w:u w:val="none"/>
                <w:lang w:val="en-US" w:eastAsia="zh-CN" w:bidi="ar"/>
              </w:rPr>
              <w:t xml:space="preserve">29896.51 </w:t>
            </w:r>
          </w:p>
        </w:tc>
      </w:tr>
      <w:tr w14:paraId="200783BF">
        <w:tblPrEx>
          <w:tblCellMar>
            <w:top w:w="40" w:type="dxa"/>
            <w:left w:w="64" w:type="dxa"/>
            <w:bottom w:w="40" w:type="dxa"/>
            <w:right w:w="64" w:type="dxa"/>
          </w:tblCellMar>
        </w:tblPrEx>
        <w:trPr>
          <w:trHeight w:val="0" w:hRule="atLeast"/>
          <w:jc w:val="center"/>
        </w:trPr>
        <w:tc>
          <w:tcPr>
            <w:tcW w:w="1287" w:type="dxa"/>
            <w:vMerge w:val="restart"/>
            <w:tcBorders>
              <w:top w:val="single" w:color="auto" w:sz="4" w:space="0"/>
              <w:left w:val="single" w:color="auto" w:sz="4" w:space="0"/>
              <w:bottom w:val="single" w:color="auto" w:sz="4" w:space="0"/>
              <w:right w:val="single" w:color="auto" w:sz="4" w:space="0"/>
            </w:tcBorders>
            <w:vAlign w:val="center"/>
          </w:tcPr>
          <w:p w14:paraId="3E3C890A">
            <w:pPr>
              <w:widowControl/>
              <w:snapToGrid w:val="0"/>
              <w:jc w:val="center"/>
              <w:rPr>
                <w:rFonts w:hint="eastAsia" w:ascii="仿宋_GB2312" w:eastAsia="仿宋_GB2312" w:cs="仿宋_GB2312"/>
                <w:b w:val="0"/>
                <w:bCs w:val="0"/>
                <w:color w:val="000000"/>
                <w:sz w:val="22"/>
                <w:szCs w:val="22"/>
                <w:shd w:val="clear" w:color="auto" w:fill="FFFFFF"/>
              </w:rPr>
            </w:pPr>
            <w:r>
              <w:rPr>
                <w:rFonts w:hint="eastAsia" w:ascii="仿宋_GB2312" w:eastAsia="仿宋_GB2312" w:cs="仿宋_GB2312"/>
                <w:b w:val="0"/>
                <w:bCs w:val="0"/>
                <w:color w:val="000000"/>
                <w:sz w:val="22"/>
                <w:szCs w:val="22"/>
                <w:shd w:val="clear" w:color="auto" w:fill="FFFFFF"/>
                <w:lang w:val="en-US" w:eastAsia="zh-CN"/>
              </w:rPr>
              <w:t>数字化协同办公系统</w:t>
            </w:r>
            <w:r>
              <w:rPr>
                <w:rFonts w:hint="eastAsia" w:ascii="仿宋_GB2312" w:eastAsia="仿宋_GB2312" w:cs="仿宋_GB2312"/>
                <w:b w:val="0"/>
                <w:bCs w:val="0"/>
                <w:color w:val="000000"/>
                <w:sz w:val="22"/>
                <w:szCs w:val="22"/>
                <w:shd w:val="clear" w:color="auto" w:fill="FFFFFF"/>
                <w:lang w:eastAsia="zh-CN"/>
              </w:rPr>
              <w:t>、</w:t>
            </w:r>
            <w:r>
              <w:rPr>
                <w:rFonts w:hint="eastAsia" w:ascii="仿宋_GB2312" w:eastAsia="仿宋_GB2312" w:cs="仿宋_GB2312"/>
                <w:b w:val="0"/>
                <w:bCs w:val="0"/>
                <w:color w:val="000000"/>
                <w:sz w:val="22"/>
                <w:szCs w:val="22"/>
                <w:shd w:val="clear" w:color="auto" w:fill="FFFFFF"/>
              </w:rPr>
              <w:t>二级节点标识业务管理系统平台、宝安区工业互联网公共服务平台</w:t>
            </w:r>
            <w:r>
              <w:rPr>
                <w:rFonts w:hint="eastAsia" w:ascii="仿宋_GB2312" w:eastAsia="仿宋_GB2312" w:cs="仿宋_GB2312"/>
                <w:b w:val="0"/>
                <w:bCs w:val="0"/>
                <w:color w:val="000000"/>
                <w:sz w:val="22"/>
                <w:szCs w:val="22"/>
                <w:shd w:val="clear" w:color="auto" w:fill="FFFFFF"/>
                <w:lang w:eastAsia="zh-CN"/>
              </w:rPr>
              <w:t>、</w:t>
            </w:r>
            <w:r>
              <w:rPr>
                <w:rFonts w:hint="eastAsia" w:ascii="仿宋_GB2312" w:eastAsia="仿宋_GB2312" w:cs="仿宋_GB2312"/>
                <w:b w:val="0"/>
                <w:bCs w:val="0"/>
                <w:color w:val="000000"/>
                <w:sz w:val="22"/>
                <w:szCs w:val="22"/>
                <w:shd w:val="clear" w:color="auto" w:fill="FFFFFF"/>
                <w:lang w:val="en-US" w:eastAsia="zh-CN"/>
              </w:rPr>
              <w:t>宝安区工业互联网应用供需平台、宝安区工业互联网标识解析服务对接平台</w:t>
            </w:r>
          </w:p>
        </w:tc>
        <w:tc>
          <w:tcPr>
            <w:tcW w:w="76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F3256C2">
            <w:pPr>
              <w:widowControl/>
              <w:snapToGrid w:val="0"/>
              <w:jc w:val="center"/>
              <w:rPr>
                <w:rFonts w:hint="eastAsia" w:ascii="仿宋_GB2312" w:eastAsia="仿宋_GB2312"/>
                <w:sz w:val="22"/>
                <w:szCs w:val="22"/>
                <w:lang w:eastAsia="zh-CN"/>
              </w:rPr>
            </w:pPr>
            <w:r>
              <w:rPr>
                <w:rFonts w:hint="eastAsia" w:ascii="仿宋_GB2312" w:eastAsia="仿宋_GB2312" w:cs="仿宋_GB2312"/>
                <w:b w:val="0"/>
                <w:bCs w:val="0"/>
                <w:color w:val="000000"/>
                <w:sz w:val="22"/>
                <w:szCs w:val="22"/>
                <w:shd w:val="clear" w:color="auto" w:fill="FFFFFF"/>
              </w:rPr>
              <w:t>信息安全常规检测</w:t>
            </w:r>
          </w:p>
        </w:tc>
        <w:tc>
          <w:tcPr>
            <w:tcW w:w="1609" w:type="dxa"/>
            <w:tcBorders>
              <w:top w:val="single" w:color="auto" w:sz="4" w:space="0"/>
              <w:left w:val="single" w:color="auto" w:sz="4" w:space="0"/>
              <w:bottom w:val="single" w:color="auto" w:sz="4" w:space="0"/>
              <w:right w:val="single" w:color="auto" w:sz="4" w:space="0"/>
            </w:tcBorders>
            <w:shd w:val="clear" w:color="000000" w:fill="FFFFFF"/>
            <w:vAlign w:val="center"/>
          </w:tcPr>
          <w:p w14:paraId="65A24CAE">
            <w:pPr>
              <w:widowControl/>
              <w:snapToGrid w:val="0"/>
              <w:jc w:val="left"/>
              <w:rPr>
                <w:rFonts w:ascii="仿宋_GB2312" w:eastAsia="仿宋_GB2312"/>
                <w:sz w:val="22"/>
                <w:szCs w:val="22"/>
              </w:rPr>
            </w:pPr>
            <w:r>
              <w:rPr>
                <w:rFonts w:hint="eastAsia" w:ascii="仿宋_GB2312" w:eastAsia="仿宋_GB2312" w:cs="仿宋_GB2312"/>
                <w:b w:val="0"/>
                <w:bCs w:val="0"/>
                <w:color w:val="000000"/>
                <w:sz w:val="22"/>
                <w:szCs w:val="22"/>
                <w:shd w:val="clear" w:color="auto" w:fill="FFFFFF"/>
              </w:rPr>
              <w:t>服务器漏洞检测及加固整改</w:t>
            </w:r>
          </w:p>
        </w:tc>
        <w:tc>
          <w:tcPr>
            <w:tcW w:w="3532" w:type="dxa"/>
            <w:tcBorders>
              <w:top w:val="single" w:color="auto" w:sz="4" w:space="0"/>
              <w:left w:val="single" w:color="auto" w:sz="4" w:space="0"/>
              <w:bottom w:val="single" w:color="auto" w:sz="4" w:space="0"/>
              <w:right w:val="single" w:color="auto" w:sz="4" w:space="0"/>
            </w:tcBorders>
            <w:shd w:val="clear" w:color="000000" w:fill="FFFFFF"/>
            <w:vAlign w:val="center"/>
          </w:tcPr>
          <w:p w14:paraId="37331B44">
            <w:pPr>
              <w:widowControl/>
              <w:snapToGrid w:val="0"/>
              <w:jc w:val="left"/>
              <w:rPr>
                <w:rFonts w:hint="eastAsia" w:ascii="仿宋_GB2312" w:eastAsia="仿宋_GB2312" w:cs="仿宋_GB2312"/>
                <w:b w:val="0"/>
                <w:bCs w:val="0"/>
                <w:color w:val="000000"/>
                <w:sz w:val="22"/>
                <w:szCs w:val="22"/>
                <w:shd w:val="clear" w:color="auto" w:fill="FFFFFF"/>
              </w:rPr>
            </w:pPr>
            <w:r>
              <w:rPr>
                <w:rFonts w:hint="eastAsia" w:ascii="仿宋_GB2312" w:eastAsia="仿宋_GB2312" w:cs="仿宋_GB2312"/>
                <w:b w:val="0"/>
                <w:bCs w:val="0"/>
                <w:color w:val="000000"/>
                <w:sz w:val="22"/>
                <w:szCs w:val="22"/>
                <w:shd w:val="clear" w:color="auto" w:fill="FFFFFF"/>
              </w:rPr>
              <w:t>使用专业的安全检测设备对所有服务器进行安全漏洞扫描，对发现的安全问题协助进行安全修复加固。</w:t>
            </w:r>
          </w:p>
        </w:tc>
        <w:tc>
          <w:tcPr>
            <w:tcW w:w="968" w:type="dxa"/>
            <w:tcBorders>
              <w:top w:val="single" w:color="auto" w:sz="4" w:space="0"/>
              <w:left w:val="single" w:color="auto" w:sz="4" w:space="0"/>
              <w:bottom w:val="single" w:color="auto" w:sz="4" w:space="0"/>
              <w:right w:val="single" w:color="auto" w:sz="4" w:space="0"/>
            </w:tcBorders>
            <w:shd w:val="clear" w:color="000000" w:fill="FFFFFF"/>
            <w:vAlign w:val="center"/>
          </w:tcPr>
          <w:p w14:paraId="0DDF850C">
            <w:pPr>
              <w:widowControl/>
              <w:snapToGrid w:val="0"/>
              <w:jc w:val="center"/>
              <w:rPr>
                <w:rFonts w:hint="eastAsia" w:ascii="仿宋_GB2312" w:eastAsia="仿宋_GB2312" w:cs="仿宋_GB2312"/>
                <w:b w:val="0"/>
                <w:bCs w:val="0"/>
                <w:color w:val="000000"/>
                <w:sz w:val="22"/>
                <w:szCs w:val="22"/>
                <w:shd w:val="clear" w:color="auto" w:fill="FFFFFF"/>
              </w:rPr>
            </w:pPr>
            <w:r>
              <w:rPr>
                <w:rFonts w:hint="eastAsia" w:ascii="仿宋_GB2312" w:eastAsia="仿宋_GB2312" w:cs="仿宋_GB2312"/>
                <w:b w:val="0"/>
                <w:bCs w:val="0"/>
                <w:color w:val="000000"/>
                <w:sz w:val="22"/>
                <w:szCs w:val="22"/>
                <w:shd w:val="clear" w:color="auto" w:fill="FFFFFF"/>
                <w:lang w:val="en-US" w:eastAsia="zh-CN"/>
              </w:rPr>
              <w:t>四</w:t>
            </w:r>
            <w:r>
              <w:rPr>
                <w:rFonts w:hint="eastAsia" w:ascii="仿宋_GB2312" w:eastAsia="仿宋_GB2312" w:cs="仿宋_GB2312"/>
                <w:b w:val="0"/>
                <w:bCs w:val="0"/>
                <w:color w:val="000000"/>
                <w:sz w:val="22"/>
                <w:szCs w:val="22"/>
                <w:shd w:val="clear" w:color="auto" w:fill="FFFFFF"/>
              </w:rPr>
              <w:t>次/年</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9C1BF">
            <w:pPr>
              <w:widowControl/>
              <w:snapToGrid w:val="0"/>
              <w:jc w:val="center"/>
              <w:rPr>
                <w:rFonts w:hint="eastAsia" w:ascii="仿宋_GB2312" w:eastAsia="仿宋_GB2312" w:cs="仿宋_GB2312"/>
                <w:b w:val="0"/>
                <w:bCs w:val="0"/>
                <w:color w:val="000000"/>
                <w:sz w:val="22"/>
                <w:szCs w:val="22"/>
                <w:shd w:val="clear" w:color="auto" w:fill="FFFFFF"/>
              </w:rPr>
            </w:pP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93960">
            <w:pPr>
              <w:keepNext w:val="0"/>
              <w:keepLines w:val="0"/>
              <w:widowControl/>
              <w:suppressLineNumbers w:val="0"/>
              <w:snapToGrid w:val="0"/>
              <w:jc w:val="right"/>
              <w:textAlignment w:val="center"/>
              <w:rPr>
                <w:rFonts w:hint="eastAsia" w:ascii="仿宋_GB2312" w:eastAsia="仿宋_GB2312" w:cs="仿宋_GB2312"/>
                <w:b w:val="0"/>
                <w:bCs w:val="0"/>
                <w:color w:val="000000"/>
                <w:sz w:val="22"/>
                <w:szCs w:val="22"/>
                <w:shd w:val="clear" w:color="auto" w:fill="FFFFFF"/>
              </w:rPr>
            </w:pPr>
            <w:r>
              <w:rPr>
                <w:rFonts w:hint="eastAsia" w:ascii="仿宋_GB2312" w:hAnsi="宋体" w:eastAsia="仿宋_GB2312" w:cs="宋体"/>
                <w:i w:val="0"/>
                <w:iCs w:val="0"/>
                <w:color w:val="333333"/>
                <w:kern w:val="0"/>
                <w:sz w:val="22"/>
                <w:szCs w:val="22"/>
                <w:u w:val="none"/>
                <w:lang w:val="en-US" w:eastAsia="zh-CN" w:bidi="ar"/>
              </w:rPr>
              <w:t xml:space="preserve">16144.12 </w:t>
            </w:r>
          </w:p>
        </w:tc>
      </w:tr>
      <w:tr w14:paraId="28BD3DAF">
        <w:tblPrEx>
          <w:tblCellMar>
            <w:top w:w="40" w:type="dxa"/>
            <w:left w:w="64" w:type="dxa"/>
            <w:bottom w:w="40" w:type="dxa"/>
            <w:right w:w="64" w:type="dxa"/>
          </w:tblCellMar>
        </w:tblPrEx>
        <w:trPr>
          <w:trHeight w:val="0" w:hRule="atLeast"/>
          <w:jc w:val="center"/>
        </w:trPr>
        <w:tc>
          <w:tcPr>
            <w:tcW w:w="1287" w:type="dxa"/>
            <w:vMerge w:val="continue"/>
            <w:tcBorders>
              <w:top w:val="single" w:color="auto" w:sz="4" w:space="0"/>
              <w:left w:val="single" w:color="auto" w:sz="4" w:space="0"/>
              <w:bottom w:val="single" w:color="auto" w:sz="4" w:space="0"/>
              <w:right w:val="single" w:color="auto" w:sz="4" w:space="0"/>
            </w:tcBorders>
            <w:vAlign w:val="center"/>
          </w:tcPr>
          <w:p w14:paraId="6EFFF3D6">
            <w:pPr>
              <w:widowControl/>
              <w:snapToGrid w:val="0"/>
              <w:jc w:val="center"/>
              <w:rPr>
                <w:rFonts w:hint="eastAsia" w:ascii="仿宋_GB2312" w:eastAsia="仿宋_GB2312" w:cs="仿宋_GB2312"/>
                <w:b w:val="0"/>
                <w:bCs w:val="0"/>
                <w:color w:val="000000"/>
                <w:sz w:val="22"/>
                <w:szCs w:val="22"/>
                <w:shd w:val="clear" w:color="auto" w:fill="FFFFFF"/>
              </w:rPr>
            </w:pPr>
          </w:p>
        </w:tc>
        <w:tc>
          <w:tcPr>
            <w:tcW w:w="764" w:type="dxa"/>
            <w:vMerge w:val="continue"/>
            <w:tcBorders>
              <w:top w:val="single" w:color="auto" w:sz="4" w:space="0"/>
              <w:left w:val="single" w:color="auto" w:sz="4" w:space="0"/>
              <w:bottom w:val="single" w:color="auto" w:sz="4" w:space="0"/>
              <w:right w:val="single" w:color="auto" w:sz="4" w:space="0"/>
            </w:tcBorders>
            <w:vAlign w:val="center"/>
          </w:tcPr>
          <w:p w14:paraId="1D1702DF">
            <w:pPr>
              <w:widowControl/>
              <w:snapToGrid w:val="0"/>
              <w:jc w:val="center"/>
              <w:rPr>
                <w:rFonts w:hint="eastAsia" w:ascii="仿宋_GB2312" w:eastAsia="仿宋_GB2312" w:cs="仿宋_GB2312"/>
                <w:b w:val="0"/>
                <w:bCs w:val="0"/>
                <w:color w:val="000000"/>
                <w:sz w:val="22"/>
                <w:szCs w:val="22"/>
                <w:shd w:val="clear" w:color="auto" w:fill="FFFFFF"/>
              </w:rPr>
            </w:pPr>
          </w:p>
        </w:tc>
        <w:tc>
          <w:tcPr>
            <w:tcW w:w="1609" w:type="dxa"/>
            <w:tcBorders>
              <w:top w:val="single" w:color="auto" w:sz="4" w:space="0"/>
              <w:left w:val="single" w:color="auto" w:sz="4" w:space="0"/>
              <w:bottom w:val="single" w:color="auto" w:sz="4" w:space="0"/>
              <w:right w:val="single" w:color="auto" w:sz="4" w:space="0"/>
            </w:tcBorders>
            <w:vAlign w:val="center"/>
          </w:tcPr>
          <w:p w14:paraId="0F4DE492">
            <w:pPr>
              <w:widowControl/>
              <w:snapToGrid w:val="0"/>
              <w:jc w:val="left"/>
              <w:rPr>
                <w:rFonts w:ascii="仿宋_GB2312" w:eastAsia="仿宋_GB2312"/>
                <w:sz w:val="22"/>
                <w:szCs w:val="22"/>
              </w:rPr>
            </w:pPr>
            <w:r>
              <w:rPr>
                <w:rFonts w:hint="eastAsia" w:ascii="仿宋_GB2312" w:eastAsia="仿宋_GB2312" w:cs="仿宋_GB2312"/>
                <w:b w:val="0"/>
                <w:bCs w:val="0"/>
                <w:color w:val="000000"/>
                <w:sz w:val="22"/>
                <w:szCs w:val="22"/>
                <w:shd w:val="clear" w:color="auto" w:fill="FFFFFF"/>
              </w:rPr>
              <w:t>系统应用层安全检测及加固整改</w:t>
            </w:r>
          </w:p>
        </w:tc>
        <w:tc>
          <w:tcPr>
            <w:tcW w:w="3532" w:type="dxa"/>
            <w:tcBorders>
              <w:top w:val="single" w:color="auto" w:sz="4" w:space="0"/>
              <w:left w:val="single" w:color="auto" w:sz="4" w:space="0"/>
              <w:bottom w:val="single" w:color="auto" w:sz="4" w:space="0"/>
              <w:right w:val="single" w:color="auto" w:sz="4" w:space="0"/>
            </w:tcBorders>
            <w:vAlign w:val="center"/>
          </w:tcPr>
          <w:p w14:paraId="02405A1B">
            <w:pPr>
              <w:widowControl/>
              <w:snapToGrid w:val="0"/>
              <w:jc w:val="left"/>
              <w:rPr>
                <w:rFonts w:hint="eastAsia" w:ascii="仿宋_GB2312" w:eastAsia="仿宋_GB2312" w:cs="仿宋_GB2312"/>
                <w:b w:val="0"/>
                <w:bCs w:val="0"/>
                <w:color w:val="000000"/>
                <w:sz w:val="22"/>
                <w:szCs w:val="22"/>
                <w:shd w:val="clear" w:color="auto" w:fill="FFFFFF"/>
              </w:rPr>
            </w:pPr>
            <w:r>
              <w:rPr>
                <w:rFonts w:hint="eastAsia" w:ascii="仿宋_GB2312" w:eastAsia="仿宋_GB2312" w:cs="仿宋_GB2312"/>
                <w:b w:val="0"/>
                <w:bCs w:val="0"/>
                <w:color w:val="000000"/>
                <w:sz w:val="22"/>
                <w:szCs w:val="22"/>
                <w:shd w:val="clear" w:color="auto" w:fill="FFFFFF"/>
              </w:rPr>
              <w:t>使用专业的安全检测设备对所有应用系统进行安全漏洞扫描。对发现的安全问题协助进行安全修复加固。</w:t>
            </w:r>
          </w:p>
        </w:tc>
        <w:tc>
          <w:tcPr>
            <w:tcW w:w="968" w:type="dxa"/>
            <w:tcBorders>
              <w:top w:val="single" w:color="auto" w:sz="4" w:space="0"/>
              <w:left w:val="single" w:color="auto" w:sz="4" w:space="0"/>
              <w:bottom w:val="single" w:color="auto" w:sz="4" w:space="0"/>
              <w:right w:val="single" w:color="auto" w:sz="4" w:space="0"/>
            </w:tcBorders>
            <w:vAlign w:val="center"/>
          </w:tcPr>
          <w:p w14:paraId="2ADFD4DF">
            <w:pPr>
              <w:widowControl/>
              <w:snapToGrid w:val="0"/>
              <w:jc w:val="center"/>
              <w:rPr>
                <w:rFonts w:hint="eastAsia" w:ascii="仿宋_GB2312" w:eastAsia="仿宋_GB2312" w:cs="仿宋_GB2312"/>
                <w:b w:val="0"/>
                <w:bCs w:val="0"/>
                <w:color w:val="000000"/>
                <w:sz w:val="22"/>
                <w:szCs w:val="22"/>
                <w:shd w:val="clear" w:color="auto" w:fill="FFFFFF"/>
              </w:rPr>
            </w:pPr>
            <w:r>
              <w:rPr>
                <w:rFonts w:hint="eastAsia" w:ascii="仿宋_GB2312" w:eastAsia="仿宋_GB2312" w:cs="仿宋_GB2312"/>
                <w:b w:val="0"/>
                <w:bCs w:val="0"/>
                <w:color w:val="000000"/>
                <w:sz w:val="22"/>
                <w:szCs w:val="22"/>
                <w:shd w:val="clear" w:color="auto" w:fill="FFFFFF"/>
                <w:lang w:val="en-US" w:eastAsia="zh-CN"/>
              </w:rPr>
              <w:t>四</w:t>
            </w:r>
            <w:r>
              <w:rPr>
                <w:rFonts w:hint="eastAsia" w:ascii="仿宋_GB2312" w:eastAsia="仿宋_GB2312" w:cs="仿宋_GB2312"/>
                <w:b w:val="0"/>
                <w:bCs w:val="0"/>
                <w:color w:val="000000"/>
                <w:sz w:val="22"/>
                <w:szCs w:val="22"/>
                <w:shd w:val="clear" w:color="auto" w:fill="FFFFFF"/>
              </w:rPr>
              <w:t>次/年</w:t>
            </w:r>
          </w:p>
        </w:tc>
        <w:tc>
          <w:tcPr>
            <w:tcW w:w="1568" w:type="dxa"/>
            <w:tcBorders>
              <w:top w:val="single" w:color="auto" w:sz="4" w:space="0"/>
              <w:left w:val="single" w:color="auto" w:sz="4" w:space="0"/>
              <w:bottom w:val="single" w:color="auto" w:sz="4" w:space="0"/>
              <w:right w:val="single" w:color="auto" w:sz="4" w:space="0"/>
            </w:tcBorders>
            <w:vAlign w:val="center"/>
          </w:tcPr>
          <w:p w14:paraId="32A1F23A">
            <w:pPr>
              <w:widowControl/>
              <w:snapToGrid w:val="0"/>
              <w:jc w:val="center"/>
              <w:rPr>
                <w:rFonts w:hint="eastAsia" w:ascii="仿宋_GB2312" w:eastAsia="仿宋_GB2312" w:cs="仿宋_GB2312"/>
                <w:b w:val="0"/>
                <w:bCs w:val="0"/>
                <w:color w:val="000000"/>
                <w:sz w:val="22"/>
                <w:szCs w:val="22"/>
                <w:shd w:val="clear" w:color="auto" w:fill="FFFFFF"/>
              </w:rPr>
            </w:pPr>
          </w:p>
        </w:tc>
        <w:tc>
          <w:tcPr>
            <w:tcW w:w="1178" w:type="dxa"/>
            <w:tcBorders>
              <w:top w:val="single" w:color="auto" w:sz="4" w:space="0"/>
              <w:left w:val="single" w:color="auto" w:sz="4" w:space="0"/>
              <w:bottom w:val="single" w:color="auto" w:sz="4" w:space="0"/>
              <w:right w:val="single" w:color="auto" w:sz="4" w:space="0"/>
            </w:tcBorders>
            <w:vAlign w:val="center"/>
          </w:tcPr>
          <w:p w14:paraId="0A196887">
            <w:pPr>
              <w:keepNext w:val="0"/>
              <w:keepLines w:val="0"/>
              <w:widowControl/>
              <w:suppressLineNumbers w:val="0"/>
              <w:snapToGrid w:val="0"/>
              <w:jc w:val="right"/>
              <w:textAlignment w:val="center"/>
              <w:rPr>
                <w:rFonts w:hint="eastAsia" w:ascii="仿宋_GB2312" w:eastAsia="仿宋_GB2312" w:cs="仿宋_GB2312"/>
                <w:b w:val="0"/>
                <w:bCs w:val="0"/>
                <w:color w:val="000000"/>
                <w:sz w:val="22"/>
                <w:szCs w:val="22"/>
                <w:shd w:val="clear" w:color="auto" w:fill="FFFFFF"/>
              </w:rPr>
            </w:pPr>
            <w:r>
              <w:rPr>
                <w:rFonts w:hint="eastAsia" w:ascii="仿宋_GB2312" w:hAnsi="宋体" w:eastAsia="仿宋_GB2312" w:cs="宋体"/>
                <w:i w:val="0"/>
                <w:iCs w:val="0"/>
                <w:color w:val="333333"/>
                <w:kern w:val="0"/>
                <w:sz w:val="22"/>
                <w:szCs w:val="22"/>
                <w:u w:val="none"/>
                <w:lang w:val="en-US" w:eastAsia="zh-CN" w:bidi="ar"/>
              </w:rPr>
              <w:t xml:space="preserve">16891.53 </w:t>
            </w:r>
          </w:p>
        </w:tc>
      </w:tr>
      <w:tr w14:paraId="5BFCABE0">
        <w:tblPrEx>
          <w:tblCellMar>
            <w:top w:w="40" w:type="dxa"/>
            <w:left w:w="64" w:type="dxa"/>
            <w:bottom w:w="40" w:type="dxa"/>
            <w:right w:w="64" w:type="dxa"/>
          </w:tblCellMar>
        </w:tblPrEx>
        <w:trPr>
          <w:trHeight w:val="0" w:hRule="atLeast"/>
          <w:jc w:val="center"/>
        </w:trPr>
        <w:tc>
          <w:tcPr>
            <w:tcW w:w="1287" w:type="dxa"/>
            <w:vMerge w:val="continue"/>
            <w:tcBorders>
              <w:top w:val="single" w:color="auto" w:sz="4" w:space="0"/>
              <w:left w:val="single" w:color="auto" w:sz="4" w:space="0"/>
              <w:bottom w:val="single" w:color="auto" w:sz="4" w:space="0"/>
              <w:right w:val="single" w:color="auto" w:sz="4" w:space="0"/>
            </w:tcBorders>
            <w:vAlign w:val="center"/>
          </w:tcPr>
          <w:p w14:paraId="00BA95DF">
            <w:pPr>
              <w:widowControl/>
              <w:snapToGrid w:val="0"/>
              <w:jc w:val="center"/>
              <w:rPr>
                <w:rFonts w:hint="eastAsia" w:ascii="仿宋_GB2312" w:eastAsia="仿宋_GB2312" w:cs="仿宋_GB2312"/>
                <w:b w:val="0"/>
                <w:bCs w:val="0"/>
                <w:color w:val="000000"/>
                <w:sz w:val="22"/>
                <w:szCs w:val="22"/>
                <w:shd w:val="clear" w:color="auto" w:fill="FFFFFF"/>
              </w:rPr>
            </w:pPr>
          </w:p>
        </w:tc>
        <w:tc>
          <w:tcPr>
            <w:tcW w:w="764" w:type="dxa"/>
            <w:tcBorders>
              <w:top w:val="single" w:color="auto" w:sz="4" w:space="0"/>
              <w:left w:val="single" w:color="auto" w:sz="4" w:space="0"/>
              <w:bottom w:val="single" w:color="auto" w:sz="4" w:space="0"/>
              <w:right w:val="single" w:color="auto" w:sz="4" w:space="0"/>
            </w:tcBorders>
            <w:shd w:val="clear" w:color="000000" w:fill="FFFFFF"/>
            <w:vAlign w:val="center"/>
          </w:tcPr>
          <w:p w14:paraId="13BD4ECF">
            <w:pPr>
              <w:widowControl/>
              <w:snapToGrid w:val="0"/>
              <w:jc w:val="center"/>
              <w:rPr>
                <w:rFonts w:hint="eastAsia" w:ascii="仿宋_GB2312" w:eastAsia="仿宋_GB2312" w:cs="仿宋_GB2312"/>
                <w:b w:val="0"/>
                <w:bCs w:val="0"/>
                <w:color w:val="000000"/>
                <w:sz w:val="22"/>
                <w:szCs w:val="22"/>
                <w:shd w:val="clear" w:color="auto" w:fill="FFFFFF"/>
              </w:rPr>
            </w:pPr>
            <w:r>
              <w:rPr>
                <w:rFonts w:hint="eastAsia" w:ascii="仿宋_GB2312" w:eastAsia="仿宋_GB2312" w:cs="仿宋_GB2312"/>
                <w:b w:val="0"/>
                <w:bCs w:val="0"/>
                <w:color w:val="000000"/>
                <w:sz w:val="22"/>
                <w:szCs w:val="22"/>
                <w:shd w:val="clear" w:color="auto" w:fill="FFFFFF"/>
              </w:rPr>
              <w:t>信息系统专项渗透测试</w:t>
            </w:r>
          </w:p>
        </w:tc>
        <w:tc>
          <w:tcPr>
            <w:tcW w:w="1609" w:type="dxa"/>
            <w:tcBorders>
              <w:top w:val="single" w:color="auto" w:sz="4" w:space="0"/>
              <w:left w:val="single" w:color="auto" w:sz="4" w:space="0"/>
              <w:bottom w:val="single" w:color="auto" w:sz="4" w:space="0"/>
              <w:right w:val="single" w:color="auto" w:sz="4" w:space="0"/>
            </w:tcBorders>
            <w:shd w:val="clear" w:color="000000" w:fill="FFFFFF"/>
            <w:vAlign w:val="center"/>
          </w:tcPr>
          <w:p w14:paraId="4D45FD44">
            <w:pPr>
              <w:widowControl/>
              <w:snapToGrid w:val="0"/>
              <w:jc w:val="left"/>
              <w:rPr>
                <w:rFonts w:ascii="仿宋_GB2312" w:eastAsia="仿宋_GB2312"/>
                <w:sz w:val="22"/>
                <w:szCs w:val="22"/>
              </w:rPr>
            </w:pPr>
            <w:r>
              <w:rPr>
                <w:rFonts w:hint="eastAsia" w:ascii="仿宋_GB2312" w:eastAsia="仿宋_GB2312" w:cs="仿宋_GB2312"/>
                <w:b w:val="0"/>
                <w:bCs w:val="0"/>
                <w:color w:val="000000"/>
                <w:sz w:val="22"/>
                <w:szCs w:val="22"/>
                <w:shd w:val="clear" w:color="auto" w:fill="FFFFFF"/>
              </w:rPr>
              <w:t>系统渗透测试（含信息系统、服务器、中间件及数据库等</w:t>
            </w:r>
          </w:p>
        </w:tc>
        <w:tc>
          <w:tcPr>
            <w:tcW w:w="3532" w:type="dxa"/>
            <w:tcBorders>
              <w:top w:val="single" w:color="auto" w:sz="4" w:space="0"/>
              <w:left w:val="single" w:color="auto" w:sz="4" w:space="0"/>
              <w:bottom w:val="single" w:color="auto" w:sz="4" w:space="0"/>
              <w:right w:val="single" w:color="auto" w:sz="4" w:space="0"/>
            </w:tcBorders>
            <w:shd w:val="clear" w:color="000000" w:fill="FFFFFF"/>
            <w:vAlign w:val="center"/>
          </w:tcPr>
          <w:p w14:paraId="44F020BB">
            <w:pPr>
              <w:widowControl/>
              <w:snapToGrid w:val="0"/>
              <w:jc w:val="left"/>
              <w:rPr>
                <w:rFonts w:hint="eastAsia" w:ascii="仿宋_GB2312" w:eastAsia="仿宋_GB2312" w:cs="仿宋_GB2312"/>
                <w:b w:val="0"/>
                <w:bCs w:val="0"/>
                <w:color w:val="000000"/>
                <w:sz w:val="22"/>
                <w:szCs w:val="22"/>
                <w:shd w:val="clear" w:color="auto" w:fill="FFFFFF"/>
              </w:rPr>
            </w:pPr>
            <w:r>
              <w:rPr>
                <w:rFonts w:hint="eastAsia" w:ascii="仿宋_GB2312" w:eastAsia="仿宋_GB2312" w:cs="仿宋_GB2312"/>
                <w:b w:val="0"/>
                <w:bCs w:val="0"/>
                <w:color w:val="000000"/>
                <w:sz w:val="22"/>
                <w:szCs w:val="22"/>
                <w:shd w:val="clear" w:color="auto" w:fill="FFFFFF"/>
              </w:rPr>
              <w:t>以人工的技术手段通过专业渗透测试设备和工具辅助开展渗透测试工作，以黑客角度手工方式挖掘漏洞，发现系统存在的安全隐患和风险。对发现的安全漏洞和安全隐患点协助进行安全修复加固。并在完成修复工作后进行安全回归测试。（具体测试项目包含但不限于：信息泄露、信息猜解、业务逻辑篡改、业务功能滥用、防护功能缺失失效滥用、权限缺失篡改、综合利用、专项漏洞等）</w:t>
            </w:r>
          </w:p>
        </w:tc>
        <w:tc>
          <w:tcPr>
            <w:tcW w:w="968" w:type="dxa"/>
            <w:tcBorders>
              <w:top w:val="single" w:color="auto" w:sz="4" w:space="0"/>
              <w:left w:val="single" w:color="auto" w:sz="4" w:space="0"/>
              <w:bottom w:val="single" w:color="auto" w:sz="4" w:space="0"/>
              <w:right w:val="single" w:color="auto" w:sz="4" w:space="0"/>
            </w:tcBorders>
            <w:shd w:val="clear" w:color="000000" w:fill="FFFFFF"/>
            <w:vAlign w:val="center"/>
          </w:tcPr>
          <w:p w14:paraId="3620BF47">
            <w:pPr>
              <w:widowControl/>
              <w:snapToGrid w:val="0"/>
              <w:jc w:val="center"/>
              <w:rPr>
                <w:rFonts w:hint="eastAsia" w:ascii="仿宋_GB2312" w:eastAsia="仿宋_GB2312" w:cs="仿宋_GB2312"/>
                <w:b w:val="0"/>
                <w:bCs w:val="0"/>
                <w:color w:val="000000"/>
                <w:sz w:val="22"/>
                <w:szCs w:val="22"/>
                <w:shd w:val="clear" w:color="auto" w:fill="FFFFFF"/>
              </w:rPr>
            </w:pPr>
            <w:r>
              <w:rPr>
                <w:rFonts w:hint="eastAsia" w:ascii="仿宋_GB2312" w:eastAsia="仿宋_GB2312" w:cs="仿宋_GB2312"/>
                <w:b w:val="0"/>
                <w:bCs w:val="0"/>
                <w:color w:val="000000"/>
                <w:sz w:val="22"/>
                <w:szCs w:val="22"/>
                <w:shd w:val="clear" w:color="auto" w:fill="FFFFFF"/>
                <w:lang w:val="en-US" w:eastAsia="zh-CN"/>
              </w:rPr>
              <w:t>四</w:t>
            </w:r>
            <w:r>
              <w:rPr>
                <w:rFonts w:hint="eastAsia" w:ascii="仿宋_GB2312" w:eastAsia="仿宋_GB2312" w:cs="仿宋_GB2312"/>
                <w:b w:val="0"/>
                <w:bCs w:val="0"/>
                <w:color w:val="000000"/>
                <w:sz w:val="22"/>
                <w:szCs w:val="22"/>
                <w:shd w:val="clear" w:color="auto" w:fill="FFFFFF"/>
              </w:rPr>
              <w:t>次/年</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22988F">
            <w:pPr>
              <w:widowControl/>
              <w:snapToGrid w:val="0"/>
              <w:jc w:val="center"/>
              <w:rPr>
                <w:rFonts w:hint="eastAsia" w:ascii="仿宋_GB2312" w:eastAsia="仿宋_GB2312" w:cs="仿宋_GB2312"/>
                <w:b w:val="0"/>
                <w:bCs w:val="0"/>
                <w:color w:val="000000"/>
                <w:sz w:val="22"/>
                <w:szCs w:val="22"/>
                <w:shd w:val="clear" w:color="auto" w:fill="FFFFFF"/>
              </w:rPr>
            </w:pP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7BEA3">
            <w:pPr>
              <w:keepNext w:val="0"/>
              <w:keepLines w:val="0"/>
              <w:widowControl/>
              <w:suppressLineNumbers w:val="0"/>
              <w:snapToGrid w:val="0"/>
              <w:jc w:val="right"/>
              <w:textAlignment w:val="center"/>
              <w:rPr>
                <w:rFonts w:hint="eastAsia" w:ascii="仿宋_GB2312" w:eastAsia="仿宋_GB2312" w:cs="仿宋_GB2312"/>
                <w:b w:val="0"/>
                <w:bCs w:val="0"/>
                <w:color w:val="000000"/>
                <w:sz w:val="22"/>
                <w:szCs w:val="22"/>
                <w:shd w:val="clear" w:color="auto" w:fill="FFFFFF"/>
              </w:rPr>
            </w:pPr>
            <w:r>
              <w:rPr>
                <w:rFonts w:hint="eastAsia" w:ascii="仿宋_GB2312" w:hAnsi="宋体" w:eastAsia="仿宋_GB2312" w:cs="宋体"/>
                <w:i w:val="0"/>
                <w:iCs w:val="0"/>
                <w:color w:val="333333"/>
                <w:kern w:val="0"/>
                <w:sz w:val="22"/>
                <w:szCs w:val="22"/>
                <w:u w:val="none"/>
                <w:lang w:val="en-US" w:eastAsia="zh-CN" w:bidi="ar"/>
              </w:rPr>
              <w:t xml:space="preserve">93177.46 </w:t>
            </w:r>
          </w:p>
        </w:tc>
      </w:tr>
      <w:tr w14:paraId="1DEFEA92">
        <w:tblPrEx>
          <w:tblCellMar>
            <w:top w:w="40" w:type="dxa"/>
            <w:left w:w="64" w:type="dxa"/>
            <w:bottom w:w="40" w:type="dxa"/>
            <w:right w:w="64" w:type="dxa"/>
          </w:tblCellMar>
        </w:tblPrEx>
        <w:trPr>
          <w:trHeight w:val="0" w:hRule="atLeast"/>
          <w:jc w:val="center"/>
        </w:trPr>
        <w:tc>
          <w:tcPr>
            <w:tcW w:w="20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9AB37F">
            <w:pPr>
              <w:widowControl/>
              <w:snapToGrid w:val="0"/>
              <w:jc w:val="center"/>
              <w:rPr>
                <w:rFonts w:hint="eastAsia" w:ascii="仿宋_GB2312" w:eastAsia="仿宋_GB2312" w:cs="仿宋_GB2312"/>
                <w:b w:val="0"/>
                <w:bCs w:val="0"/>
                <w:color w:val="000000"/>
                <w:sz w:val="22"/>
                <w:szCs w:val="22"/>
                <w:shd w:val="clear" w:color="auto" w:fill="FFFFFF"/>
              </w:rPr>
            </w:pPr>
            <w:r>
              <w:rPr>
                <w:rFonts w:hint="eastAsia" w:ascii="仿宋_GB2312" w:eastAsia="仿宋_GB2312" w:cs="仿宋_GB2312"/>
                <w:b w:val="0"/>
                <w:bCs w:val="0"/>
                <w:color w:val="000000"/>
                <w:sz w:val="22"/>
                <w:szCs w:val="22"/>
                <w:shd w:val="clear" w:color="auto" w:fill="FFFFFF"/>
              </w:rPr>
              <w:t>系统上线前安全检测</w:t>
            </w:r>
          </w:p>
          <w:p w14:paraId="2A848C3A">
            <w:pPr>
              <w:pStyle w:val="2"/>
              <w:snapToGrid w:val="0"/>
              <w:ind w:left="0" w:leftChars="0" w:firstLine="0" w:firstLineChars="0"/>
              <w:jc w:val="center"/>
              <w:rPr>
                <w:rFonts w:hint="eastAsia" w:ascii="仿宋_GB2312" w:eastAsia="仿宋_GB2312" w:cs="仿宋_GB2312"/>
                <w:b w:val="0"/>
                <w:bCs w:val="0"/>
                <w:color w:val="000000"/>
                <w:sz w:val="22"/>
                <w:szCs w:val="22"/>
                <w:shd w:val="clear" w:color="auto" w:fill="FFFFFF"/>
              </w:rPr>
            </w:pPr>
            <w:r>
              <w:rPr>
                <w:rFonts w:hint="eastAsia" w:ascii="仿宋_GB2312" w:eastAsia="仿宋_GB2312" w:cs="仿宋_GB2312"/>
                <w:b w:val="0"/>
                <w:bCs w:val="0"/>
                <w:color w:val="000000"/>
                <w:sz w:val="22"/>
                <w:szCs w:val="22"/>
                <w:shd w:val="clear" w:color="auto" w:fill="FFFFFF"/>
                <w:lang w:eastAsia="zh-CN"/>
              </w:rPr>
              <w:t>（</w:t>
            </w:r>
            <w:r>
              <w:rPr>
                <w:rFonts w:hint="eastAsia" w:ascii="仿宋_GB2312" w:eastAsia="仿宋_GB2312" w:cs="仿宋_GB2312"/>
                <w:b w:val="0"/>
                <w:bCs w:val="0"/>
                <w:color w:val="000000"/>
                <w:sz w:val="22"/>
                <w:szCs w:val="22"/>
                <w:shd w:val="clear" w:color="auto" w:fill="FFFFFF"/>
                <w:lang w:val="en-US" w:eastAsia="zh-CN"/>
              </w:rPr>
              <w:t>如有</w:t>
            </w:r>
            <w:r>
              <w:rPr>
                <w:rFonts w:hint="eastAsia" w:ascii="仿宋_GB2312" w:eastAsia="仿宋_GB2312" w:cs="仿宋_GB2312"/>
                <w:b w:val="0"/>
                <w:bCs w:val="0"/>
                <w:color w:val="000000"/>
                <w:sz w:val="22"/>
                <w:szCs w:val="22"/>
                <w:shd w:val="clear" w:color="auto" w:fill="FFFFFF"/>
                <w:lang w:eastAsia="zh-CN"/>
              </w:rPr>
              <w:t>）</w:t>
            </w:r>
          </w:p>
        </w:tc>
        <w:tc>
          <w:tcPr>
            <w:tcW w:w="514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D1D671">
            <w:pPr>
              <w:widowControl/>
              <w:snapToGrid w:val="0"/>
              <w:jc w:val="center"/>
              <w:rPr>
                <w:rFonts w:hint="eastAsia" w:ascii="仿宋_GB2312" w:eastAsia="仿宋_GB2312" w:cs="仿宋_GB2312"/>
                <w:b w:val="0"/>
                <w:bCs w:val="0"/>
                <w:color w:val="000000"/>
                <w:sz w:val="22"/>
                <w:szCs w:val="22"/>
                <w:shd w:val="clear" w:color="auto" w:fill="FFFFFF"/>
                <w:lang w:eastAsia="zh-CN"/>
              </w:rPr>
            </w:pPr>
            <w:r>
              <w:rPr>
                <w:rFonts w:hint="eastAsia" w:ascii="仿宋_GB2312" w:eastAsia="仿宋_GB2312" w:cs="仿宋_GB2312"/>
                <w:b w:val="0"/>
                <w:bCs w:val="0"/>
                <w:color w:val="000000"/>
                <w:sz w:val="22"/>
                <w:szCs w:val="22"/>
                <w:shd w:val="clear" w:color="auto" w:fill="FFFFFF"/>
              </w:rPr>
              <w:t>对系统开展上线前安全检测（含文件和目录测试；认证测试；权限测试；文件上传下载测试；信息泄漏测试；输入数据测试等）</w:t>
            </w:r>
          </w:p>
        </w:tc>
        <w:tc>
          <w:tcPr>
            <w:tcW w:w="968" w:type="dxa"/>
            <w:tcBorders>
              <w:top w:val="single" w:color="auto" w:sz="4" w:space="0"/>
              <w:left w:val="single" w:color="auto" w:sz="4" w:space="0"/>
              <w:bottom w:val="single" w:color="auto" w:sz="4" w:space="0"/>
              <w:right w:val="single" w:color="auto" w:sz="4" w:space="0"/>
            </w:tcBorders>
            <w:shd w:val="clear" w:color="000000" w:fill="FFFFFF"/>
            <w:vAlign w:val="center"/>
          </w:tcPr>
          <w:p w14:paraId="1D2EB2F2">
            <w:pPr>
              <w:widowControl/>
              <w:snapToGrid w:val="0"/>
              <w:jc w:val="left"/>
              <w:rPr>
                <w:rFonts w:hint="eastAsia" w:ascii="仿宋_GB2312" w:eastAsia="仿宋_GB2312" w:cs="仿宋_GB2312"/>
                <w:b w:val="0"/>
                <w:bCs w:val="0"/>
                <w:color w:val="000000"/>
                <w:sz w:val="22"/>
                <w:szCs w:val="22"/>
                <w:shd w:val="clear" w:color="auto" w:fill="FFFFFF"/>
              </w:rPr>
            </w:pPr>
            <w:r>
              <w:rPr>
                <w:rFonts w:hint="eastAsia" w:ascii="仿宋_GB2312" w:eastAsia="仿宋_GB2312" w:cs="仿宋_GB2312"/>
                <w:b w:val="0"/>
                <w:bCs w:val="0"/>
                <w:color w:val="000000"/>
                <w:sz w:val="22"/>
                <w:szCs w:val="22"/>
                <w:shd w:val="clear" w:color="auto" w:fill="FFFFFF"/>
                <w:lang w:val="en-US" w:eastAsia="zh-CN"/>
              </w:rPr>
              <w:t>四</w:t>
            </w:r>
            <w:r>
              <w:rPr>
                <w:rFonts w:hint="eastAsia" w:ascii="仿宋_GB2312" w:eastAsia="仿宋_GB2312" w:cs="仿宋_GB2312"/>
                <w:b w:val="0"/>
                <w:bCs w:val="0"/>
                <w:color w:val="000000"/>
                <w:sz w:val="22"/>
                <w:szCs w:val="22"/>
                <w:shd w:val="clear" w:color="auto" w:fill="FFFFFF"/>
              </w:rPr>
              <w:t>次/年</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A3414">
            <w:pPr>
              <w:widowControl/>
              <w:snapToGrid w:val="0"/>
              <w:jc w:val="left"/>
              <w:rPr>
                <w:rFonts w:hint="eastAsia" w:ascii="仿宋_GB2312" w:eastAsia="仿宋_GB2312" w:cs="仿宋_GB2312"/>
                <w:b w:val="0"/>
                <w:bCs w:val="0"/>
                <w:color w:val="000000"/>
                <w:sz w:val="22"/>
                <w:szCs w:val="22"/>
                <w:shd w:val="clear" w:color="auto" w:fill="FFFFFF"/>
              </w:rPr>
            </w:pP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B69F3">
            <w:pPr>
              <w:keepNext w:val="0"/>
              <w:keepLines w:val="0"/>
              <w:widowControl/>
              <w:suppressLineNumbers w:val="0"/>
              <w:snapToGrid w:val="0"/>
              <w:jc w:val="center"/>
              <w:textAlignment w:val="center"/>
              <w:rPr>
                <w:rFonts w:hint="eastAsia" w:ascii="仿宋_GB2312" w:eastAsia="仿宋_GB2312" w:cs="仿宋_GB2312"/>
                <w:b w:val="0"/>
                <w:bCs w:val="0"/>
                <w:color w:val="000000"/>
                <w:sz w:val="22"/>
                <w:szCs w:val="22"/>
                <w:shd w:val="clear" w:color="auto" w:fill="FFFFFF"/>
              </w:rPr>
            </w:pPr>
            <w:r>
              <w:rPr>
                <w:rFonts w:hint="eastAsia" w:ascii="仿宋_GB2312" w:hAnsi="宋体" w:eastAsia="仿宋_GB2312" w:cs="宋体"/>
                <w:i w:val="0"/>
                <w:iCs w:val="0"/>
                <w:color w:val="333333"/>
                <w:kern w:val="0"/>
                <w:sz w:val="22"/>
                <w:szCs w:val="22"/>
                <w:u w:val="none"/>
                <w:lang w:val="en-US" w:eastAsia="zh-CN" w:bidi="ar"/>
              </w:rPr>
              <w:t xml:space="preserve">15695.67 </w:t>
            </w:r>
          </w:p>
        </w:tc>
      </w:tr>
      <w:tr w14:paraId="75C79F5C">
        <w:tblPrEx>
          <w:tblCellMar>
            <w:top w:w="40" w:type="dxa"/>
            <w:left w:w="64" w:type="dxa"/>
            <w:bottom w:w="40" w:type="dxa"/>
            <w:right w:w="64" w:type="dxa"/>
          </w:tblCellMar>
        </w:tblPrEx>
        <w:trPr>
          <w:trHeight w:val="0" w:hRule="atLeast"/>
          <w:jc w:val="center"/>
        </w:trPr>
        <w:tc>
          <w:tcPr>
            <w:tcW w:w="205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FE84114">
            <w:pPr>
              <w:widowControl/>
              <w:snapToGrid w:val="0"/>
              <w:jc w:val="center"/>
              <w:rPr>
                <w:rFonts w:hint="eastAsia" w:ascii="仿宋_GB2312" w:eastAsia="仿宋_GB2312" w:cs="仿宋_GB2312" w:hAnsiTheme="minorHAnsi"/>
                <w:b w:val="0"/>
                <w:bCs w:val="0"/>
                <w:color w:val="000000"/>
                <w:kern w:val="2"/>
                <w:sz w:val="22"/>
                <w:szCs w:val="22"/>
                <w:shd w:val="clear" w:color="auto" w:fill="FFFFFF"/>
                <w:lang w:val="en-US" w:eastAsia="zh-CN" w:bidi="ar-SA"/>
              </w:rPr>
            </w:pPr>
            <w:r>
              <w:rPr>
                <w:rFonts w:hint="eastAsia" w:ascii="仿宋_GB2312" w:eastAsia="仿宋_GB2312" w:cs="仿宋_GB2312"/>
                <w:b w:val="0"/>
                <w:bCs w:val="0"/>
                <w:color w:val="000000"/>
                <w:sz w:val="22"/>
                <w:szCs w:val="22"/>
                <w:shd w:val="clear" w:color="auto" w:fill="FFFFFF"/>
              </w:rPr>
              <w:t>信息安全培训</w:t>
            </w:r>
          </w:p>
        </w:tc>
        <w:tc>
          <w:tcPr>
            <w:tcW w:w="514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04E4AA">
            <w:pPr>
              <w:widowControl/>
              <w:snapToGrid w:val="0"/>
              <w:jc w:val="center"/>
              <w:rPr>
                <w:rFonts w:hint="eastAsia" w:ascii="仿宋_GB2312" w:eastAsia="仿宋_GB2312" w:cs="仿宋_GB2312" w:hAnsiTheme="minorHAnsi"/>
                <w:b w:val="0"/>
                <w:bCs w:val="0"/>
                <w:color w:val="000000"/>
                <w:kern w:val="2"/>
                <w:sz w:val="22"/>
                <w:szCs w:val="22"/>
                <w:shd w:val="clear" w:color="auto" w:fill="FFFFFF"/>
                <w:lang w:val="en-US" w:eastAsia="zh-CN" w:bidi="ar-SA"/>
              </w:rPr>
            </w:pPr>
            <w:r>
              <w:rPr>
                <w:rFonts w:hint="eastAsia" w:ascii="仿宋_GB2312" w:eastAsia="仿宋_GB2312" w:cs="仿宋_GB2312"/>
                <w:b w:val="0"/>
                <w:bCs w:val="0"/>
                <w:color w:val="000000"/>
                <w:sz w:val="22"/>
                <w:szCs w:val="22"/>
                <w:shd w:val="clear" w:color="auto" w:fill="FFFFFF"/>
              </w:rPr>
              <w:t>安排培训讲师为甲方开展一场信息安全培训。</w:t>
            </w:r>
          </w:p>
        </w:tc>
        <w:tc>
          <w:tcPr>
            <w:tcW w:w="968" w:type="dxa"/>
            <w:tcBorders>
              <w:top w:val="single" w:color="auto" w:sz="4" w:space="0"/>
              <w:left w:val="single" w:color="auto" w:sz="4" w:space="0"/>
              <w:bottom w:val="single" w:color="auto" w:sz="4" w:space="0"/>
              <w:right w:val="single" w:color="auto" w:sz="4" w:space="0"/>
            </w:tcBorders>
            <w:shd w:val="clear" w:color="000000" w:fill="FFFFFF"/>
            <w:vAlign w:val="center"/>
          </w:tcPr>
          <w:p w14:paraId="6100705E">
            <w:pPr>
              <w:widowControl/>
              <w:snapToGrid w:val="0"/>
              <w:jc w:val="left"/>
              <w:rPr>
                <w:rFonts w:hint="eastAsia" w:ascii="仿宋_GB2312" w:eastAsia="仿宋_GB2312" w:cs="仿宋_GB2312" w:hAnsiTheme="minorHAnsi"/>
                <w:b w:val="0"/>
                <w:bCs w:val="0"/>
                <w:color w:val="000000"/>
                <w:kern w:val="2"/>
                <w:sz w:val="22"/>
                <w:szCs w:val="22"/>
                <w:shd w:val="clear" w:color="auto" w:fill="FFFFFF"/>
                <w:lang w:val="en-US" w:eastAsia="zh-CN" w:bidi="ar-SA"/>
              </w:rPr>
            </w:pPr>
            <w:r>
              <w:rPr>
                <w:rFonts w:hint="eastAsia" w:ascii="仿宋_GB2312" w:eastAsia="仿宋_GB2312" w:cs="仿宋_GB2312"/>
                <w:b w:val="0"/>
                <w:bCs w:val="0"/>
                <w:color w:val="000000"/>
                <w:sz w:val="22"/>
                <w:szCs w:val="22"/>
                <w:shd w:val="clear" w:color="auto" w:fill="FFFFFF"/>
              </w:rPr>
              <w:t>一次/年</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DFD55">
            <w:pPr>
              <w:widowControl/>
              <w:snapToGrid w:val="0"/>
              <w:jc w:val="left"/>
              <w:rPr>
                <w:rFonts w:hint="eastAsia" w:ascii="仿宋_GB2312" w:eastAsia="仿宋_GB2312" w:cs="仿宋_GB2312"/>
                <w:b w:val="0"/>
                <w:bCs w:val="0"/>
                <w:color w:val="000000"/>
                <w:sz w:val="22"/>
                <w:szCs w:val="22"/>
                <w:shd w:val="clear" w:color="auto" w:fill="FFFFFF"/>
              </w:rPr>
            </w:pP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B4D2B">
            <w:pPr>
              <w:keepNext w:val="0"/>
              <w:keepLines w:val="0"/>
              <w:widowControl/>
              <w:suppressLineNumbers w:val="0"/>
              <w:snapToGrid w:val="0"/>
              <w:jc w:val="center"/>
              <w:textAlignment w:val="center"/>
              <w:rPr>
                <w:rFonts w:hint="eastAsia" w:ascii="仿宋_GB2312" w:eastAsia="仿宋_GB2312" w:cs="仿宋_GB2312"/>
                <w:b w:val="0"/>
                <w:bCs w:val="0"/>
                <w:color w:val="000000"/>
                <w:sz w:val="22"/>
                <w:szCs w:val="22"/>
                <w:shd w:val="clear" w:color="auto" w:fill="FFFFFF"/>
              </w:rPr>
            </w:pPr>
            <w:r>
              <w:rPr>
                <w:rFonts w:hint="eastAsia" w:ascii="仿宋_GB2312" w:hAnsi="宋体" w:eastAsia="仿宋_GB2312" w:cs="宋体"/>
                <w:i w:val="0"/>
                <w:iCs w:val="0"/>
                <w:color w:val="333333"/>
                <w:kern w:val="0"/>
                <w:sz w:val="22"/>
                <w:szCs w:val="22"/>
                <w:u w:val="none"/>
                <w:lang w:val="en-US" w:eastAsia="zh-CN" w:bidi="ar"/>
              </w:rPr>
              <w:t xml:space="preserve">1370.26 </w:t>
            </w:r>
          </w:p>
        </w:tc>
      </w:tr>
      <w:tr w14:paraId="4D37F882">
        <w:tblPrEx>
          <w:tblCellMar>
            <w:top w:w="40" w:type="dxa"/>
            <w:left w:w="64" w:type="dxa"/>
            <w:bottom w:w="40" w:type="dxa"/>
            <w:right w:w="64" w:type="dxa"/>
          </w:tblCellMar>
        </w:tblPrEx>
        <w:trPr>
          <w:trHeight w:val="0" w:hRule="atLeast"/>
          <w:jc w:val="center"/>
        </w:trPr>
        <w:tc>
          <w:tcPr>
            <w:tcW w:w="20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95DFE3">
            <w:pPr>
              <w:widowControl/>
              <w:snapToGrid w:val="0"/>
              <w:jc w:val="center"/>
              <w:rPr>
                <w:rFonts w:hint="eastAsia" w:ascii="仿宋_GB2312" w:eastAsia="仿宋_GB2312" w:cs="仿宋_GB2312" w:hAnsiTheme="minorHAnsi"/>
                <w:b w:val="0"/>
                <w:bCs w:val="0"/>
                <w:color w:val="000000"/>
                <w:kern w:val="2"/>
                <w:sz w:val="22"/>
                <w:szCs w:val="22"/>
                <w:shd w:val="clear" w:color="auto" w:fill="FFFFFF"/>
                <w:lang w:val="en-US" w:eastAsia="zh-CN" w:bidi="ar-SA"/>
              </w:rPr>
            </w:pPr>
            <w:r>
              <w:rPr>
                <w:rFonts w:hint="eastAsia" w:ascii="仿宋_GB2312" w:eastAsia="仿宋_GB2312" w:cs="仿宋_GB2312"/>
                <w:b w:val="0"/>
                <w:bCs w:val="0"/>
                <w:color w:val="000000"/>
                <w:sz w:val="22"/>
                <w:szCs w:val="22"/>
                <w:shd w:val="clear" w:color="auto" w:fill="FFFFFF"/>
              </w:rPr>
              <w:t>信息安全建设和规划咨询</w:t>
            </w:r>
          </w:p>
        </w:tc>
        <w:tc>
          <w:tcPr>
            <w:tcW w:w="514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2C5E21">
            <w:pPr>
              <w:widowControl/>
              <w:snapToGrid w:val="0"/>
              <w:jc w:val="center"/>
              <w:rPr>
                <w:rFonts w:hint="eastAsia" w:ascii="仿宋_GB2312" w:eastAsia="仿宋_GB2312" w:cs="仿宋_GB2312" w:hAnsiTheme="minorHAnsi"/>
                <w:b w:val="0"/>
                <w:bCs w:val="0"/>
                <w:color w:val="000000"/>
                <w:kern w:val="2"/>
                <w:sz w:val="22"/>
                <w:szCs w:val="22"/>
                <w:shd w:val="clear" w:color="auto" w:fill="FFFFFF"/>
                <w:lang w:val="en-US" w:eastAsia="zh-CN" w:bidi="ar-SA"/>
              </w:rPr>
            </w:pPr>
            <w:r>
              <w:rPr>
                <w:rFonts w:hint="eastAsia" w:ascii="仿宋_GB2312" w:eastAsia="仿宋_GB2312" w:cs="仿宋_GB2312"/>
                <w:b w:val="0"/>
                <w:bCs w:val="0"/>
                <w:color w:val="000000"/>
                <w:sz w:val="22"/>
                <w:szCs w:val="22"/>
                <w:shd w:val="clear" w:color="auto" w:fill="FFFFFF"/>
              </w:rPr>
              <w:t>协助完成《信息安全应急预案》。提供云服务器集群安全产品建议、网络和信息安全建设、规划以及相关工作的开展等专业咨询服务</w:t>
            </w:r>
            <w:r>
              <w:rPr>
                <w:rFonts w:hint="eastAsia" w:ascii="仿宋_GB2312" w:eastAsia="仿宋_GB2312" w:cs="仿宋_GB2312"/>
                <w:b w:val="0"/>
                <w:bCs w:val="0"/>
                <w:color w:val="000000"/>
                <w:sz w:val="22"/>
                <w:szCs w:val="22"/>
                <w:shd w:val="clear" w:color="auto" w:fill="FFFFFF"/>
                <w:lang w:eastAsia="zh-CN"/>
              </w:rPr>
              <w:t>。</w:t>
            </w:r>
          </w:p>
        </w:tc>
        <w:tc>
          <w:tcPr>
            <w:tcW w:w="968" w:type="dxa"/>
            <w:tcBorders>
              <w:top w:val="single" w:color="auto" w:sz="4" w:space="0"/>
              <w:left w:val="single" w:color="auto" w:sz="4" w:space="0"/>
              <w:bottom w:val="single" w:color="auto" w:sz="4" w:space="0"/>
              <w:right w:val="single" w:color="auto" w:sz="4" w:space="0"/>
            </w:tcBorders>
            <w:shd w:val="clear" w:color="000000" w:fill="FFFFFF"/>
            <w:vAlign w:val="center"/>
          </w:tcPr>
          <w:p w14:paraId="22187866">
            <w:pPr>
              <w:widowControl/>
              <w:snapToGrid w:val="0"/>
              <w:jc w:val="left"/>
              <w:rPr>
                <w:rFonts w:hint="eastAsia" w:ascii="仿宋_GB2312" w:eastAsia="仿宋_GB2312" w:cs="仿宋_GB2312" w:hAnsiTheme="minorHAnsi"/>
                <w:b w:val="0"/>
                <w:bCs w:val="0"/>
                <w:color w:val="000000"/>
                <w:kern w:val="2"/>
                <w:sz w:val="22"/>
                <w:szCs w:val="22"/>
                <w:shd w:val="clear" w:color="auto" w:fill="FFFFFF"/>
                <w:lang w:val="en-US" w:eastAsia="zh-CN" w:bidi="ar-SA"/>
              </w:rPr>
            </w:pPr>
            <w:r>
              <w:rPr>
                <w:rFonts w:hint="eastAsia" w:ascii="仿宋_GB2312" w:eastAsia="仿宋_GB2312" w:cs="仿宋_GB2312"/>
                <w:b w:val="0"/>
                <w:bCs w:val="0"/>
                <w:color w:val="000000"/>
                <w:sz w:val="22"/>
                <w:szCs w:val="22"/>
                <w:shd w:val="clear" w:color="auto" w:fill="FFFFFF"/>
              </w:rPr>
              <w:t>按实际情况</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4F4DD">
            <w:pPr>
              <w:widowControl/>
              <w:snapToGrid w:val="0"/>
              <w:jc w:val="left"/>
              <w:rPr>
                <w:rFonts w:hint="eastAsia" w:ascii="仿宋_GB2312" w:eastAsia="仿宋_GB2312" w:cs="仿宋_GB2312"/>
                <w:b w:val="0"/>
                <w:bCs w:val="0"/>
                <w:color w:val="000000"/>
                <w:sz w:val="22"/>
                <w:szCs w:val="22"/>
                <w:shd w:val="clear" w:color="auto" w:fill="FFFFFF"/>
              </w:rPr>
            </w:pP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E57B8">
            <w:pPr>
              <w:keepNext w:val="0"/>
              <w:keepLines w:val="0"/>
              <w:widowControl/>
              <w:suppressLineNumbers w:val="0"/>
              <w:snapToGrid w:val="0"/>
              <w:jc w:val="center"/>
              <w:textAlignment w:val="center"/>
              <w:rPr>
                <w:rFonts w:hint="eastAsia" w:ascii="仿宋_GB2312" w:eastAsia="仿宋_GB2312" w:cs="仿宋_GB2312"/>
                <w:b w:val="0"/>
                <w:bCs w:val="0"/>
                <w:color w:val="000000"/>
                <w:sz w:val="22"/>
                <w:szCs w:val="22"/>
                <w:shd w:val="clear" w:color="auto" w:fill="FFFFFF"/>
              </w:rPr>
            </w:pPr>
            <w:r>
              <w:rPr>
                <w:rFonts w:hint="eastAsia" w:ascii="仿宋_GB2312" w:hAnsi="宋体" w:eastAsia="仿宋_GB2312" w:cs="宋体"/>
                <w:i w:val="0"/>
                <w:iCs w:val="0"/>
                <w:color w:val="333333"/>
                <w:kern w:val="0"/>
                <w:sz w:val="22"/>
                <w:szCs w:val="22"/>
                <w:u w:val="none"/>
                <w:lang w:val="en-US" w:eastAsia="zh-CN" w:bidi="ar"/>
              </w:rPr>
              <w:t xml:space="preserve">5231.89 </w:t>
            </w:r>
          </w:p>
        </w:tc>
      </w:tr>
      <w:tr w14:paraId="61A034B6">
        <w:tblPrEx>
          <w:tblCellMar>
            <w:top w:w="40" w:type="dxa"/>
            <w:left w:w="64" w:type="dxa"/>
            <w:bottom w:w="40" w:type="dxa"/>
            <w:right w:w="64" w:type="dxa"/>
          </w:tblCellMar>
        </w:tblPrEx>
        <w:trPr>
          <w:trHeight w:val="0" w:hRule="atLeast"/>
          <w:jc w:val="center"/>
        </w:trPr>
        <w:tc>
          <w:tcPr>
            <w:tcW w:w="81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D72F9A3">
            <w:pPr>
              <w:widowControl/>
              <w:snapToGrid w:val="0"/>
              <w:jc w:val="center"/>
              <w:rPr>
                <w:rFonts w:hint="default" w:ascii="仿宋_GB2312" w:eastAsia="仿宋_GB2312" w:cs="仿宋_GB2312"/>
                <w:b/>
                <w:bCs w:val="0"/>
                <w:color w:val="000000"/>
                <w:sz w:val="22"/>
                <w:szCs w:val="22"/>
                <w:shd w:val="clear" w:color="auto" w:fill="FFFFFF"/>
                <w:lang w:val="en-US" w:eastAsia="zh-CN"/>
              </w:rPr>
            </w:pPr>
            <w:r>
              <w:rPr>
                <w:rFonts w:hint="eastAsia" w:ascii="仿宋_GB2312" w:eastAsia="仿宋_GB2312" w:cs="仿宋_GB2312"/>
                <w:b/>
                <w:bCs w:val="0"/>
                <w:color w:val="000000"/>
                <w:sz w:val="22"/>
                <w:szCs w:val="22"/>
                <w:shd w:val="clear" w:color="auto" w:fill="FFFFFF"/>
                <w:lang w:val="en-US" w:eastAsia="zh-CN"/>
              </w:rPr>
              <w:t>合计</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5C82F">
            <w:pPr>
              <w:widowControl/>
              <w:snapToGrid w:val="0"/>
              <w:jc w:val="center"/>
              <w:rPr>
                <w:rFonts w:hint="eastAsia" w:ascii="仿宋_GB2312" w:eastAsia="仿宋_GB2312" w:cs="仿宋_GB2312"/>
                <w:b/>
                <w:bCs w:val="0"/>
                <w:color w:val="000000"/>
                <w:sz w:val="22"/>
                <w:szCs w:val="22"/>
                <w:shd w:val="clear" w:color="auto" w:fill="FFFFFF"/>
              </w:rPr>
            </w:pP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1779F">
            <w:pPr>
              <w:keepNext w:val="0"/>
              <w:keepLines w:val="0"/>
              <w:widowControl/>
              <w:suppressLineNumbers w:val="0"/>
              <w:snapToGrid w:val="0"/>
              <w:jc w:val="right"/>
              <w:textAlignment w:val="center"/>
              <w:rPr>
                <w:rFonts w:hint="eastAsia" w:ascii="仿宋_GB2312" w:hAnsi="宋体" w:eastAsia="仿宋_GB2312" w:cs="宋体"/>
                <w:b/>
                <w:i w:val="0"/>
                <w:iCs w:val="0"/>
                <w:color w:val="000000"/>
                <w:kern w:val="0"/>
                <w:sz w:val="22"/>
                <w:szCs w:val="22"/>
                <w:u w:val="none"/>
                <w:lang w:val="en-US" w:eastAsia="zh-CN" w:bidi="ar"/>
              </w:rPr>
            </w:pPr>
            <w:r>
              <w:rPr>
                <w:rFonts w:hint="eastAsia" w:ascii="仿宋_GB2312" w:hAnsi="宋体" w:eastAsia="仿宋_GB2312" w:cs="宋体"/>
                <w:b/>
                <w:i w:val="0"/>
                <w:iCs w:val="0"/>
                <w:color w:val="000000"/>
                <w:kern w:val="0"/>
                <w:sz w:val="22"/>
                <w:szCs w:val="22"/>
                <w:u w:val="none"/>
                <w:lang w:val="en-US" w:eastAsia="zh-CN" w:bidi="ar"/>
              </w:rPr>
              <w:t xml:space="preserve">195000.00 </w:t>
            </w:r>
          </w:p>
        </w:tc>
      </w:tr>
    </w:tbl>
    <w:p w14:paraId="3B2ADB18">
      <w:pPr>
        <w:pStyle w:val="14"/>
      </w:pPr>
    </w:p>
    <w:p w14:paraId="0AA96779">
      <w:pPr>
        <w:pStyle w:val="14"/>
      </w:pPr>
    </w:p>
    <w:p w14:paraId="60785ADC">
      <w:pPr>
        <w:adjustRightInd w:val="0"/>
        <w:snapToGrid w:val="0"/>
        <w:spacing w:after="60"/>
        <w:rPr>
          <w:rFonts w:ascii="宋体" w:hAnsi="宋体"/>
          <w:szCs w:val="21"/>
        </w:rPr>
      </w:pPr>
      <w:r>
        <w:rPr>
          <w:rFonts w:ascii="宋体" w:hAnsi="宋体"/>
          <w:szCs w:val="21"/>
        </w:rPr>
        <w:t>备注</w:t>
      </w:r>
      <w:r>
        <w:rPr>
          <w:rFonts w:hint="eastAsia" w:ascii="宋体" w:hAnsi="宋体"/>
          <w:szCs w:val="21"/>
        </w:rPr>
        <w:t>：</w:t>
      </w:r>
    </w:p>
    <w:p w14:paraId="71E94109">
      <w:pPr>
        <w:adjustRightInd w:val="0"/>
        <w:snapToGrid w:val="0"/>
        <w:spacing w:after="60"/>
        <w:ind w:firstLine="420" w:firstLineChars="200"/>
        <w:rPr>
          <w:rFonts w:ascii="宋体" w:hAnsi="宋体"/>
          <w:szCs w:val="21"/>
        </w:rPr>
      </w:pPr>
      <w:r>
        <w:rPr>
          <w:rFonts w:hint="eastAsia" w:ascii="宋体" w:hAnsi="宋体"/>
          <w:szCs w:val="21"/>
        </w:rPr>
        <w:t>1、特别说明：</w:t>
      </w:r>
      <w:r>
        <w:rPr>
          <w:rFonts w:hint="eastAsia" w:ascii="宋体" w:hAnsi="宋体"/>
          <w:szCs w:val="21"/>
          <w:lang w:val="en-US" w:eastAsia="zh-CN"/>
        </w:rPr>
        <w:t>本次报价为正式询价，将</w:t>
      </w:r>
      <w:r>
        <w:rPr>
          <w:rFonts w:hint="eastAsia" w:ascii="宋体" w:hAnsi="宋体"/>
          <w:szCs w:val="21"/>
        </w:rPr>
        <w:t>作为本项目的</w:t>
      </w:r>
      <w:r>
        <w:rPr>
          <w:rFonts w:hint="eastAsia" w:ascii="宋体" w:hAnsi="宋体"/>
          <w:szCs w:val="21"/>
          <w:lang w:val="en-US" w:eastAsia="zh-CN"/>
        </w:rPr>
        <w:t>成交报价，请谨慎报价</w:t>
      </w:r>
      <w:bookmarkStart w:id="0" w:name="_GoBack"/>
      <w:bookmarkEnd w:id="0"/>
      <w:r>
        <w:rPr>
          <w:rFonts w:hint="eastAsia" w:ascii="宋体" w:hAnsi="宋体"/>
          <w:szCs w:val="21"/>
        </w:rPr>
        <w:t>。</w:t>
      </w:r>
    </w:p>
    <w:p w14:paraId="57E2641F">
      <w:pPr>
        <w:adjustRightInd w:val="0"/>
        <w:snapToGrid w:val="0"/>
        <w:spacing w:after="60"/>
        <w:ind w:firstLine="420" w:firstLineChars="200"/>
        <w:rPr>
          <w:rFonts w:ascii="宋体" w:hAnsi="宋体"/>
          <w:szCs w:val="21"/>
        </w:rPr>
      </w:pPr>
      <w:r>
        <w:rPr>
          <w:rFonts w:hint="eastAsia" w:ascii="宋体" w:hAnsi="宋体"/>
          <w:szCs w:val="21"/>
        </w:rPr>
        <w:t>2、“报价方式”以一次报清，所有服务应满足需求书要求及供应商承诺，完成本项目所需的所有费用必须包含在报价中，如以后已实施而未列入报价的费用将被视为供应商优惠，采购人均不予支付。</w:t>
      </w:r>
    </w:p>
    <w:p w14:paraId="39183CF8">
      <w:pPr>
        <w:adjustRightInd w:val="0"/>
        <w:snapToGrid w:val="0"/>
        <w:spacing w:after="60"/>
        <w:ind w:firstLine="420" w:firstLineChars="200"/>
        <w:rPr>
          <w:rFonts w:hint="eastAsia" w:ascii="宋体" w:hAnsi="宋体"/>
          <w:szCs w:val="21"/>
        </w:rPr>
      </w:pPr>
      <w:r>
        <w:rPr>
          <w:rFonts w:hint="eastAsia" w:ascii="宋体" w:hAnsi="宋体"/>
          <w:szCs w:val="21"/>
        </w:rPr>
        <w:t>3、供应商的报价精确至元。</w:t>
      </w:r>
    </w:p>
    <w:p w14:paraId="23FD8476">
      <w:pPr>
        <w:pStyle w:val="20"/>
        <w:ind w:firstLine="210" w:firstLineChars="10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4、供应商报价应为含税价。</w:t>
      </w:r>
    </w:p>
    <w:p w14:paraId="0119825A">
      <w:r>
        <w:rPr>
          <w:rFonts w:ascii="宋体" w:hAnsi="宋体"/>
          <w:szCs w:val="21"/>
        </w:rPr>
        <w:tab/>
      </w:r>
    </w:p>
    <w:p w14:paraId="5CF76AD2">
      <w:pPr>
        <w:ind w:right="420" w:firstLine="480" w:firstLineChars="200"/>
        <w:jc w:val="right"/>
      </w:pPr>
      <w:r>
        <w:rPr>
          <w:rFonts w:hint="eastAsia" w:ascii="宋体" w:hAnsi="宋体"/>
          <w:sz w:val="24"/>
        </w:rPr>
        <w:t>公司名称（盖章）：</w:t>
      </w:r>
    </w:p>
    <w:p w14:paraId="70D968D9">
      <w:pPr>
        <w:ind w:right="480"/>
        <w:jc w:val="right"/>
        <w:rPr>
          <w:rFonts w:ascii="宋体" w:hAnsi="宋体"/>
          <w:b/>
          <w:sz w:val="24"/>
        </w:rPr>
      </w:pPr>
      <w:r>
        <w:rPr>
          <w:rFonts w:hint="eastAsia" w:ascii="宋体" w:hAnsi="宋体"/>
          <w:sz w:val="24"/>
        </w:rPr>
        <w:t>日期：</w:t>
      </w:r>
      <w:r>
        <w:rPr>
          <w:rFonts w:ascii="宋体" w:hAnsi="宋体"/>
          <w:sz w:val="24"/>
        </w:rPr>
        <w:t>XX</w:t>
      </w:r>
      <w:r>
        <w:rPr>
          <w:rFonts w:hint="eastAsia" w:ascii="宋体" w:hAnsi="宋体"/>
          <w:sz w:val="24"/>
        </w:rPr>
        <w:t>年XX月XX日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B0604020202020204"/>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0NDdiZDljMWY4MGI3YzAwYjAyZjE0NzgyMjdiOWQifQ=="/>
  </w:docVars>
  <w:rsids>
    <w:rsidRoot w:val="00850760"/>
    <w:rsid w:val="00004FC2"/>
    <w:rsid w:val="00012E66"/>
    <w:rsid w:val="00021F3F"/>
    <w:rsid w:val="000278A0"/>
    <w:rsid w:val="000851CA"/>
    <w:rsid w:val="0011389E"/>
    <w:rsid w:val="00123DD3"/>
    <w:rsid w:val="00130E05"/>
    <w:rsid w:val="00151D9E"/>
    <w:rsid w:val="00170328"/>
    <w:rsid w:val="001B1286"/>
    <w:rsid w:val="001C4F54"/>
    <w:rsid w:val="001C53D2"/>
    <w:rsid w:val="001E2370"/>
    <w:rsid w:val="001F5FCE"/>
    <w:rsid w:val="002753DB"/>
    <w:rsid w:val="002A6255"/>
    <w:rsid w:val="002F3754"/>
    <w:rsid w:val="0032682F"/>
    <w:rsid w:val="0032710A"/>
    <w:rsid w:val="0035184F"/>
    <w:rsid w:val="00386F16"/>
    <w:rsid w:val="003A23D5"/>
    <w:rsid w:val="003A67FC"/>
    <w:rsid w:val="003B0589"/>
    <w:rsid w:val="004255CB"/>
    <w:rsid w:val="00432E5F"/>
    <w:rsid w:val="00435F09"/>
    <w:rsid w:val="004724EA"/>
    <w:rsid w:val="00474E0A"/>
    <w:rsid w:val="00487DEC"/>
    <w:rsid w:val="004951E9"/>
    <w:rsid w:val="004B43BB"/>
    <w:rsid w:val="004D63FD"/>
    <w:rsid w:val="005054D9"/>
    <w:rsid w:val="00544077"/>
    <w:rsid w:val="0054691B"/>
    <w:rsid w:val="00584133"/>
    <w:rsid w:val="00657D19"/>
    <w:rsid w:val="00657E98"/>
    <w:rsid w:val="006904C8"/>
    <w:rsid w:val="006A2B84"/>
    <w:rsid w:val="006A5187"/>
    <w:rsid w:val="00726807"/>
    <w:rsid w:val="0073624C"/>
    <w:rsid w:val="00780DBC"/>
    <w:rsid w:val="00785766"/>
    <w:rsid w:val="007A1039"/>
    <w:rsid w:val="00842D96"/>
    <w:rsid w:val="00850760"/>
    <w:rsid w:val="008542DD"/>
    <w:rsid w:val="00861EEF"/>
    <w:rsid w:val="008624E0"/>
    <w:rsid w:val="0088737F"/>
    <w:rsid w:val="00920C0C"/>
    <w:rsid w:val="00935B88"/>
    <w:rsid w:val="009419BE"/>
    <w:rsid w:val="009727A0"/>
    <w:rsid w:val="00977991"/>
    <w:rsid w:val="009A5178"/>
    <w:rsid w:val="009D3191"/>
    <w:rsid w:val="009D357C"/>
    <w:rsid w:val="009E189C"/>
    <w:rsid w:val="009F1306"/>
    <w:rsid w:val="00A65FC4"/>
    <w:rsid w:val="00A725ED"/>
    <w:rsid w:val="00A730A0"/>
    <w:rsid w:val="00AE7611"/>
    <w:rsid w:val="00B122E8"/>
    <w:rsid w:val="00BA57AC"/>
    <w:rsid w:val="00BF7BF2"/>
    <w:rsid w:val="00C06F77"/>
    <w:rsid w:val="00C236EA"/>
    <w:rsid w:val="00C42A8D"/>
    <w:rsid w:val="00C47A8A"/>
    <w:rsid w:val="00C631B2"/>
    <w:rsid w:val="00C73B42"/>
    <w:rsid w:val="00C74ABA"/>
    <w:rsid w:val="00C7733B"/>
    <w:rsid w:val="00C9286A"/>
    <w:rsid w:val="00CA77B8"/>
    <w:rsid w:val="00CC2A0D"/>
    <w:rsid w:val="00D3509C"/>
    <w:rsid w:val="00D4579D"/>
    <w:rsid w:val="00D45D4F"/>
    <w:rsid w:val="00D46122"/>
    <w:rsid w:val="00DA6C59"/>
    <w:rsid w:val="00DC2BFE"/>
    <w:rsid w:val="00DD1A31"/>
    <w:rsid w:val="00DD7222"/>
    <w:rsid w:val="00E01358"/>
    <w:rsid w:val="00E07237"/>
    <w:rsid w:val="00E401E2"/>
    <w:rsid w:val="00E55F5D"/>
    <w:rsid w:val="00EA3B0F"/>
    <w:rsid w:val="00F33E71"/>
    <w:rsid w:val="00F746CE"/>
    <w:rsid w:val="03D46EC3"/>
    <w:rsid w:val="047B68CB"/>
    <w:rsid w:val="08302F69"/>
    <w:rsid w:val="083B4A02"/>
    <w:rsid w:val="08892439"/>
    <w:rsid w:val="09210096"/>
    <w:rsid w:val="0C42073F"/>
    <w:rsid w:val="0C75092A"/>
    <w:rsid w:val="1E3E1CCA"/>
    <w:rsid w:val="1F444CB7"/>
    <w:rsid w:val="1F52072E"/>
    <w:rsid w:val="1F7541B2"/>
    <w:rsid w:val="23DC1A11"/>
    <w:rsid w:val="288B00D3"/>
    <w:rsid w:val="299C6D04"/>
    <w:rsid w:val="2B167011"/>
    <w:rsid w:val="2CF00E28"/>
    <w:rsid w:val="2D4A4044"/>
    <w:rsid w:val="2FA62477"/>
    <w:rsid w:val="312A4F97"/>
    <w:rsid w:val="32FD2A99"/>
    <w:rsid w:val="33AB2EDD"/>
    <w:rsid w:val="33D31695"/>
    <w:rsid w:val="34DD3E36"/>
    <w:rsid w:val="36FB51A7"/>
    <w:rsid w:val="42885C3C"/>
    <w:rsid w:val="43CC772D"/>
    <w:rsid w:val="44CD4E0B"/>
    <w:rsid w:val="45701E6D"/>
    <w:rsid w:val="4A9935C8"/>
    <w:rsid w:val="4C335A91"/>
    <w:rsid w:val="53D82D61"/>
    <w:rsid w:val="552D3539"/>
    <w:rsid w:val="5C4C48AC"/>
    <w:rsid w:val="5EB564DB"/>
    <w:rsid w:val="62C1701E"/>
    <w:rsid w:val="62FC2BE9"/>
    <w:rsid w:val="648C48CF"/>
    <w:rsid w:val="65BD2F6F"/>
    <w:rsid w:val="68B43ADD"/>
    <w:rsid w:val="6A1B1AB7"/>
    <w:rsid w:val="6D226D7D"/>
    <w:rsid w:val="6DA8005B"/>
    <w:rsid w:val="72767F2F"/>
    <w:rsid w:val="748666A8"/>
    <w:rsid w:val="75EA1409"/>
    <w:rsid w:val="78FF0F7B"/>
    <w:rsid w:val="799F4335"/>
    <w:rsid w:val="79F54D30"/>
    <w:rsid w:val="7A334105"/>
    <w:rsid w:val="7D543AC4"/>
    <w:rsid w:val="7D753B6C"/>
    <w:rsid w:val="7DF066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1"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6"/>
    <w:autoRedefine/>
    <w:qFormat/>
    <w:uiPriority w:val="9"/>
    <w:pPr>
      <w:keepNext/>
      <w:keepLines/>
      <w:spacing w:before="340" w:after="330" w:line="578" w:lineRule="auto"/>
      <w:outlineLvl w:val="0"/>
    </w:pPr>
    <w:rPr>
      <w:rFonts w:ascii="Calibri" w:hAnsi="Calibri"/>
      <w:b/>
      <w:bCs/>
      <w:kern w:val="44"/>
      <w:sz w:val="44"/>
      <w:szCs w:val="44"/>
    </w:rPr>
  </w:style>
  <w:style w:type="paragraph" w:styleId="6">
    <w:name w:val="heading 2"/>
    <w:basedOn w:val="1"/>
    <w:next w:val="1"/>
    <w:link w:val="40"/>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41"/>
    <w:autoRedefine/>
    <w:unhideWhenUsed/>
    <w:qFormat/>
    <w:uiPriority w:val="9"/>
    <w:pPr>
      <w:keepNext/>
      <w:keepLines/>
      <w:spacing w:before="260" w:after="260" w:line="416" w:lineRule="auto"/>
      <w:outlineLvl w:val="2"/>
    </w:pPr>
    <w:rPr>
      <w:rFonts w:asciiTheme="minorHAnsi" w:hAnsiTheme="minorHAnsi" w:eastAsiaTheme="minorEastAsia" w:cstheme="minorBidi"/>
      <w:b/>
      <w:bCs/>
      <w:sz w:val="32"/>
      <w:szCs w:val="32"/>
    </w:rPr>
  </w:style>
  <w:style w:type="paragraph" w:styleId="8">
    <w:name w:val="heading 4"/>
    <w:basedOn w:val="1"/>
    <w:next w:val="1"/>
    <w:link w:val="42"/>
    <w:autoRedefine/>
    <w:unhideWhenUsed/>
    <w:qFormat/>
    <w:uiPriority w:val="9"/>
    <w:pPr>
      <w:autoSpaceDE w:val="0"/>
      <w:autoSpaceDN w:val="0"/>
      <w:spacing w:before="20"/>
      <w:ind w:left="1578" w:hanging="602"/>
      <w:jc w:val="left"/>
      <w:outlineLvl w:val="3"/>
    </w:pPr>
    <w:rPr>
      <w:rFonts w:ascii="宋体" w:hAnsi="宋体" w:cs="宋体"/>
      <w:kern w:val="0"/>
      <w:sz w:val="24"/>
      <w:lang w:val="zh-CN" w:bidi="zh-CN"/>
    </w:rPr>
  </w:style>
  <w:style w:type="paragraph" w:styleId="9">
    <w:name w:val="heading 5"/>
    <w:basedOn w:val="1"/>
    <w:next w:val="1"/>
    <w:link w:val="43"/>
    <w:autoRedefine/>
    <w:unhideWhenUsed/>
    <w:qFormat/>
    <w:uiPriority w:val="9"/>
    <w:pPr>
      <w:autoSpaceDE w:val="0"/>
      <w:autoSpaceDN w:val="0"/>
      <w:ind w:left="920"/>
      <w:jc w:val="left"/>
      <w:outlineLvl w:val="4"/>
    </w:pPr>
    <w:rPr>
      <w:rFonts w:ascii="宋体" w:hAnsi="宋体" w:cs="宋体"/>
      <w:b/>
      <w:bCs/>
      <w:kern w:val="0"/>
      <w:szCs w:val="21"/>
      <w:lang w:val="zh-CN" w:bidi="zh-CN"/>
    </w:rPr>
  </w:style>
  <w:style w:type="paragraph" w:styleId="10">
    <w:name w:val="heading 6"/>
    <w:basedOn w:val="1"/>
    <w:next w:val="1"/>
    <w:link w:val="44"/>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spacing w:afterLines="25" w:line="300" w:lineRule="auto"/>
      <w:ind w:firstLine="420" w:firstLineChars="200"/>
    </w:pPr>
  </w:style>
  <w:style w:type="paragraph" w:styleId="3">
    <w:name w:val="Body Text Indent"/>
    <w:basedOn w:val="1"/>
    <w:next w:val="4"/>
    <w:autoRedefine/>
    <w:semiHidden/>
    <w:unhideWhenUsed/>
    <w:qFormat/>
    <w:uiPriority w:val="99"/>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11">
    <w:name w:val="annotation text"/>
    <w:basedOn w:val="1"/>
    <w:link w:val="37"/>
    <w:autoRedefine/>
    <w:semiHidden/>
    <w:unhideWhenUsed/>
    <w:qFormat/>
    <w:uiPriority w:val="99"/>
    <w:pPr>
      <w:jc w:val="left"/>
    </w:pPr>
  </w:style>
  <w:style w:type="paragraph" w:styleId="12">
    <w:name w:val="Body Text"/>
    <w:basedOn w:val="1"/>
    <w:link w:val="51"/>
    <w:autoRedefine/>
    <w:unhideWhenUsed/>
    <w:qFormat/>
    <w:uiPriority w:val="1"/>
    <w:pPr>
      <w:spacing w:after="120"/>
    </w:pPr>
    <w:rPr>
      <w:rFonts w:asciiTheme="minorHAnsi" w:hAnsiTheme="minorHAnsi" w:eastAsiaTheme="minorEastAsia" w:cstheme="minorBidi"/>
      <w:szCs w:val="22"/>
    </w:rPr>
  </w:style>
  <w:style w:type="paragraph" w:styleId="13">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4">
    <w:name w:val="Plain Text"/>
    <w:basedOn w:val="1"/>
    <w:autoRedefine/>
    <w:unhideWhenUsed/>
    <w:qFormat/>
    <w:uiPriority w:val="99"/>
    <w:rPr>
      <w:rFonts w:ascii="宋体" w:hAnsi="Courier New" w:cs="Courier New"/>
      <w:szCs w:val="21"/>
    </w:rPr>
  </w:style>
  <w:style w:type="paragraph" w:styleId="15">
    <w:name w:val="Balloon Text"/>
    <w:basedOn w:val="1"/>
    <w:link w:val="39"/>
    <w:autoRedefine/>
    <w:semiHidden/>
    <w:unhideWhenUsed/>
    <w:qFormat/>
    <w:uiPriority w:val="99"/>
    <w:rPr>
      <w:sz w:val="18"/>
      <w:szCs w:val="18"/>
    </w:rPr>
  </w:style>
  <w:style w:type="paragraph" w:styleId="16">
    <w:name w:val="footer"/>
    <w:basedOn w:val="1"/>
    <w:link w:val="30"/>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7">
    <w:name w:val="header"/>
    <w:basedOn w:val="1"/>
    <w:link w:val="29"/>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8">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9">
    <w:name w:val="toc 4"/>
    <w:basedOn w:val="1"/>
    <w:next w:val="1"/>
    <w:autoRedefine/>
    <w:qFormat/>
    <w:uiPriority w:val="1"/>
    <w:pPr>
      <w:autoSpaceDE w:val="0"/>
      <w:autoSpaceDN w:val="0"/>
      <w:spacing w:before="199"/>
      <w:ind w:left="1923" w:hanging="604"/>
      <w:jc w:val="left"/>
    </w:pPr>
    <w:rPr>
      <w:rFonts w:ascii="宋体" w:hAnsi="宋体" w:cs="宋体"/>
      <w:b/>
      <w:bCs/>
      <w:i/>
      <w:kern w:val="0"/>
      <w:sz w:val="22"/>
      <w:szCs w:val="22"/>
      <w:lang w:val="zh-CN" w:bidi="zh-CN"/>
    </w:rPr>
  </w:style>
  <w:style w:type="paragraph" w:styleId="20">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1">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styleId="22">
    <w:name w:val="annotation subject"/>
    <w:basedOn w:val="11"/>
    <w:next w:val="11"/>
    <w:link w:val="38"/>
    <w:autoRedefine/>
    <w:semiHidden/>
    <w:unhideWhenUsed/>
    <w:qFormat/>
    <w:uiPriority w:val="99"/>
    <w:rPr>
      <w:b/>
      <w:bCs/>
    </w:rPr>
  </w:style>
  <w:style w:type="table" w:styleId="24">
    <w:name w:val="Table Grid"/>
    <w:basedOn w:val="2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basedOn w:val="25"/>
    <w:autoRedefine/>
    <w:unhideWhenUsed/>
    <w:qFormat/>
    <w:uiPriority w:val="99"/>
    <w:rPr>
      <w:color w:val="0000FF" w:themeColor="hyperlink"/>
      <w:u w:val="single"/>
      <w14:textFill>
        <w14:solidFill>
          <w14:schemeClr w14:val="hlink"/>
        </w14:solidFill>
      </w14:textFill>
    </w:rPr>
  </w:style>
  <w:style w:type="character" w:styleId="27">
    <w:name w:val="annotation reference"/>
    <w:basedOn w:val="25"/>
    <w:autoRedefine/>
    <w:semiHidden/>
    <w:unhideWhenUsed/>
    <w:qFormat/>
    <w:uiPriority w:val="99"/>
    <w:rPr>
      <w:sz w:val="21"/>
      <w:szCs w:val="21"/>
    </w:rPr>
  </w:style>
  <w:style w:type="paragraph" w:customStyle="1" w:styleId="28">
    <w:name w:val="表格文字"/>
    <w:basedOn w:val="1"/>
    <w:autoRedefine/>
    <w:qFormat/>
    <w:uiPriority w:val="0"/>
    <w:pPr>
      <w:spacing w:before="25" w:after="25"/>
      <w:jc w:val="left"/>
    </w:pPr>
    <w:rPr>
      <w:rFonts w:asciiTheme="minorHAnsi" w:hAnsiTheme="minorHAnsi" w:eastAsiaTheme="minorEastAsia" w:cstheme="minorBidi"/>
      <w:bCs/>
      <w:spacing w:val="10"/>
      <w:kern w:val="0"/>
      <w:sz w:val="24"/>
      <w:szCs w:val="22"/>
    </w:rPr>
  </w:style>
  <w:style w:type="character" w:customStyle="1" w:styleId="29">
    <w:name w:val="页眉 Char"/>
    <w:basedOn w:val="25"/>
    <w:link w:val="17"/>
    <w:autoRedefine/>
    <w:qFormat/>
    <w:uiPriority w:val="99"/>
    <w:rPr>
      <w:sz w:val="18"/>
      <w:szCs w:val="18"/>
    </w:rPr>
  </w:style>
  <w:style w:type="character" w:customStyle="1" w:styleId="30">
    <w:name w:val="页脚 Char"/>
    <w:basedOn w:val="25"/>
    <w:link w:val="16"/>
    <w:autoRedefine/>
    <w:qFormat/>
    <w:uiPriority w:val="99"/>
    <w:rPr>
      <w:sz w:val="18"/>
      <w:szCs w:val="18"/>
    </w:rPr>
  </w:style>
  <w:style w:type="character" w:customStyle="1" w:styleId="31">
    <w:name w:val="font71"/>
    <w:basedOn w:val="25"/>
    <w:autoRedefine/>
    <w:qFormat/>
    <w:uiPriority w:val="0"/>
    <w:rPr>
      <w:rFonts w:hint="eastAsia" w:ascii="宋体" w:hAnsi="宋体" w:eastAsia="宋体" w:cs="宋体"/>
      <w:color w:val="000000"/>
      <w:sz w:val="20"/>
      <w:szCs w:val="20"/>
      <w:u w:val="none"/>
    </w:rPr>
  </w:style>
  <w:style w:type="character" w:customStyle="1" w:styleId="32">
    <w:name w:val="font11"/>
    <w:basedOn w:val="25"/>
    <w:autoRedefine/>
    <w:qFormat/>
    <w:uiPriority w:val="0"/>
    <w:rPr>
      <w:rFonts w:hint="eastAsia" w:ascii="宋体" w:hAnsi="宋体" w:eastAsia="宋体" w:cs="宋体"/>
      <w:color w:val="000000"/>
      <w:sz w:val="22"/>
      <w:szCs w:val="22"/>
      <w:u w:val="none"/>
    </w:rPr>
  </w:style>
  <w:style w:type="character" w:customStyle="1" w:styleId="33">
    <w:name w:val="font41"/>
    <w:basedOn w:val="25"/>
    <w:autoRedefine/>
    <w:qFormat/>
    <w:uiPriority w:val="0"/>
    <w:rPr>
      <w:rFonts w:hint="eastAsia" w:ascii="宋体" w:hAnsi="宋体" w:eastAsia="宋体" w:cs="宋体"/>
      <w:color w:val="FF0000"/>
      <w:sz w:val="22"/>
      <w:szCs w:val="22"/>
      <w:u w:val="none"/>
    </w:rPr>
  </w:style>
  <w:style w:type="character" w:customStyle="1" w:styleId="34">
    <w:name w:val="font21"/>
    <w:basedOn w:val="25"/>
    <w:autoRedefine/>
    <w:qFormat/>
    <w:uiPriority w:val="0"/>
    <w:rPr>
      <w:rFonts w:hint="eastAsia" w:ascii="宋体" w:hAnsi="宋体" w:eastAsia="宋体" w:cs="宋体"/>
      <w:color w:val="000000"/>
      <w:sz w:val="22"/>
      <w:szCs w:val="22"/>
      <w:u w:val="none"/>
    </w:rPr>
  </w:style>
  <w:style w:type="character" w:customStyle="1" w:styleId="35">
    <w:name w:val="font01"/>
    <w:basedOn w:val="25"/>
    <w:autoRedefine/>
    <w:qFormat/>
    <w:uiPriority w:val="0"/>
    <w:rPr>
      <w:rFonts w:hint="eastAsia" w:ascii="宋体" w:hAnsi="宋体" w:eastAsia="宋体" w:cs="宋体"/>
      <w:color w:val="FF0000"/>
      <w:sz w:val="22"/>
      <w:szCs w:val="22"/>
      <w:u w:val="none"/>
    </w:rPr>
  </w:style>
  <w:style w:type="character" w:customStyle="1" w:styleId="36">
    <w:name w:val="标题 1 Char"/>
    <w:basedOn w:val="25"/>
    <w:link w:val="5"/>
    <w:autoRedefine/>
    <w:qFormat/>
    <w:uiPriority w:val="9"/>
    <w:rPr>
      <w:rFonts w:ascii="Calibri" w:hAnsi="Calibri" w:eastAsia="宋体" w:cs="Times New Roman"/>
      <w:b/>
      <w:bCs/>
      <w:kern w:val="44"/>
      <w:sz w:val="44"/>
      <w:szCs w:val="44"/>
    </w:rPr>
  </w:style>
  <w:style w:type="character" w:customStyle="1" w:styleId="37">
    <w:name w:val="批注文字 Char"/>
    <w:basedOn w:val="25"/>
    <w:link w:val="11"/>
    <w:autoRedefine/>
    <w:semiHidden/>
    <w:qFormat/>
    <w:uiPriority w:val="99"/>
    <w:rPr>
      <w:kern w:val="2"/>
      <w:sz w:val="21"/>
      <w:szCs w:val="24"/>
    </w:rPr>
  </w:style>
  <w:style w:type="character" w:customStyle="1" w:styleId="38">
    <w:name w:val="批注主题 Char"/>
    <w:basedOn w:val="37"/>
    <w:link w:val="22"/>
    <w:autoRedefine/>
    <w:semiHidden/>
    <w:qFormat/>
    <w:uiPriority w:val="99"/>
    <w:rPr>
      <w:b/>
      <w:bCs/>
      <w:kern w:val="2"/>
      <w:sz w:val="21"/>
      <w:szCs w:val="24"/>
    </w:rPr>
  </w:style>
  <w:style w:type="character" w:customStyle="1" w:styleId="39">
    <w:name w:val="批注框文本 Char"/>
    <w:basedOn w:val="25"/>
    <w:link w:val="15"/>
    <w:autoRedefine/>
    <w:semiHidden/>
    <w:qFormat/>
    <w:uiPriority w:val="99"/>
    <w:rPr>
      <w:kern w:val="2"/>
      <w:sz w:val="18"/>
      <w:szCs w:val="18"/>
    </w:rPr>
  </w:style>
  <w:style w:type="character" w:customStyle="1" w:styleId="40">
    <w:name w:val="标题 2 Char"/>
    <w:basedOn w:val="25"/>
    <w:link w:val="6"/>
    <w:autoRedefine/>
    <w:qFormat/>
    <w:uiPriority w:val="9"/>
    <w:rPr>
      <w:rFonts w:asciiTheme="majorHAnsi" w:hAnsiTheme="majorHAnsi" w:eastAsiaTheme="majorEastAsia" w:cstheme="majorBidi"/>
      <w:b/>
      <w:bCs/>
      <w:kern w:val="2"/>
      <w:sz w:val="32"/>
      <w:szCs w:val="32"/>
    </w:rPr>
  </w:style>
  <w:style w:type="character" w:customStyle="1" w:styleId="41">
    <w:name w:val="标题 3 Char"/>
    <w:basedOn w:val="25"/>
    <w:link w:val="7"/>
    <w:autoRedefine/>
    <w:qFormat/>
    <w:uiPriority w:val="9"/>
    <w:rPr>
      <w:rFonts w:asciiTheme="minorHAnsi" w:hAnsiTheme="minorHAnsi" w:eastAsiaTheme="minorEastAsia" w:cstheme="minorBidi"/>
      <w:b/>
      <w:bCs/>
      <w:kern w:val="2"/>
      <w:sz w:val="32"/>
      <w:szCs w:val="32"/>
    </w:rPr>
  </w:style>
  <w:style w:type="character" w:customStyle="1" w:styleId="42">
    <w:name w:val="标题 4 Char"/>
    <w:basedOn w:val="25"/>
    <w:link w:val="8"/>
    <w:autoRedefine/>
    <w:qFormat/>
    <w:uiPriority w:val="9"/>
    <w:rPr>
      <w:rFonts w:ascii="宋体" w:hAnsi="宋体" w:cs="宋体"/>
      <w:sz w:val="24"/>
      <w:szCs w:val="24"/>
      <w:lang w:val="zh-CN" w:bidi="zh-CN"/>
    </w:rPr>
  </w:style>
  <w:style w:type="character" w:customStyle="1" w:styleId="43">
    <w:name w:val="标题 5 Char"/>
    <w:basedOn w:val="25"/>
    <w:link w:val="9"/>
    <w:autoRedefine/>
    <w:qFormat/>
    <w:uiPriority w:val="9"/>
    <w:rPr>
      <w:rFonts w:ascii="宋体" w:hAnsi="宋体" w:cs="宋体"/>
      <w:b/>
      <w:bCs/>
      <w:sz w:val="21"/>
      <w:szCs w:val="21"/>
      <w:lang w:val="zh-CN" w:bidi="zh-CN"/>
    </w:rPr>
  </w:style>
  <w:style w:type="character" w:customStyle="1" w:styleId="44">
    <w:name w:val="标题 6 Char"/>
    <w:basedOn w:val="25"/>
    <w:link w:val="10"/>
    <w:autoRedefine/>
    <w:qFormat/>
    <w:uiPriority w:val="9"/>
    <w:rPr>
      <w:rFonts w:asciiTheme="majorHAnsi" w:hAnsiTheme="majorHAnsi" w:eastAsiaTheme="majorEastAsia" w:cstheme="majorBidi"/>
      <w:b/>
      <w:bCs/>
      <w:kern w:val="2"/>
      <w:sz w:val="24"/>
      <w:szCs w:val="24"/>
    </w:rPr>
  </w:style>
  <w:style w:type="paragraph" w:styleId="45">
    <w:name w:val="List Paragraph"/>
    <w:basedOn w:val="1"/>
    <w:link w:val="50"/>
    <w:autoRedefine/>
    <w:qFormat/>
    <w:uiPriority w:val="34"/>
    <w:pPr>
      <w:ind w:firstLine="420" w:firstLineChars="200"/>
    </w:pPr>
    <w:rPr>
      <w:rFonts w:asciiTheme="minorHAnsi" w:hAnsiTheme="minorHAnsi" w:eastAsiaTheme="minorEastAsia" w:cstheme="minorBidi"/>
      <w:szCs w:val="22"/>
    </w:rPr>
  </w:style>
  <w:style w:type="paragraph" w:customStyle="1" w:styleId="46">
    <w:name w:val="TOC 标题1"/>
    <w:basedOn w:val="5"/>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7">
    <w:name w:val="TOC 标题2"/>
    <w:basedOn w:val="5"/>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8">
    <w:name w:val="页眉1"/>
    <w:basedOn w:val="1"/>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49">
    <w:name w:val="页脚1"/>
    <w:basedOn w:val="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50">
    <w:name w:val="列出段落 Char"/>
    <w:link w:val="45"/>
    <w:autoRedefine/>
    <w:qFormat/>
    <w:uiPriority w:val="1"/>
    <w:rPr>
      <w:rFonts w:asciiTheme="minorHAnsi" w:hAnsiTheme="minorHAnsi" w:eastAsiaTheme="minorEastAsia" w:cstheme="minorBidi"/>
      <w:kern w:val="2"/>
      <w:sz w:val="21"/>
      <w:szCs w:val="22"/>
    </w:rPr>
  </w:style>
  <w:style w:type="character" w:customStyle="1" w:styleId="51">
    <w:name w:val="正文文本 Char"/>
    <w:basedOn w:val="25"/>
    <w:link w:val="12"/>
    <w:autoRedefine/>
    <w:qFormat/>
    <w:uiPriority w:val="1"/>
    <w:rPr>
      <w:rFonts w:asciiTheme="minorHAnsi" w:hAnsiTheme="minorHAnsi" w:eastAsiaTheme="minorEastAsia" w:cstheme="minorBidi"/>
      <w:kern w:val="2"/>
      <w:sz w:val="21"/>
      <w:szCs w:val="22"/>
    </w:rPr>
  </w:style>
  <w:style w:type="table" w:customStyle="1" w:styleId="52">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53">
    <w:name w:val="Table Paragraph"/>
    <w:basedOn w:val="1"/>
    <w:autoRedefine/>
    <w:qFormat/>
    <w:uiPriority w:val="1"/>
    <w:pPr>
      <w:autoSpaceDE w:val="0"/>
      <w:autoSpaceDN w:val="0"/>
      <w:spacing w:before="1"/>
      <w:jc w:val="left"/>
    </w:pPr>
    <w:rPr>
      <w:rFonts w:ascii="宋体" w:hAnsi="宋体" w:cs="宋体"/>
      <w:kern w:val="0"/>
      <w:sz w:val="22"/>
      <w:szCs w:val="22"/>
      <w:lang w:val="zh-CN" w:bidi="zh-CN"/>
    </w:rPr>
  </w:style>
  <w:style w:type="paragraph" w:customStyle="1" w:styleId="54">
    <w:name w:val="TOC 标题3"/>
    <w:basedOn w:val="5"/>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55">
    <w:name w:val="列表段落1"/>
    <w:basedOn w:val="1"/>
    <w:autoRedefine/>
    <w:qFormat/>
    <w:uiPriority w:val="0"/>
    <w:pPr>
      <w:widowControl/>
      <w:ind w:firstLine="420" w:firstLineChars="200"/>
      <w:jc w:val="left"/>
    </w:pPr>
    <w:rPr>
      <w:szCs w:val="21"/>
    </w:rPr>
  </w:style>
  <w:style w:type="paragraph" w:customStyle="1" w:styleId="56">
    <w:name w:val="列表段落2"/>
    <w:basedOn w:val="1"/>
    <w:autoRedefine/>
    <w:qFormat/>
    <w:uiPriority w:val="0"/>
    <w:pPr>
      <w:widowControl/>
      <w:ind w:firstLine="420" w:firstLineChars="200"/>
      <w:jc w:val="left"/>
    </w:pPr>
    <w:rPr>
      <w:szCs w:val="21"/>
    </w:rPr>
  </w:style>
  <w:style w:type="paragraph" w:customStyle="1" w:styleId="57">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
    <w:name w:val="font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59">
    <w:name w:val="font1"/>
    <w:basedOn w:val="1"/>
    <w:autoRedefine/>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60">
    <w:name w:val="font2"/>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61">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2">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3">
    <w:name w:val="font5"/>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4">
    <w:name w:val="font6"/>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5">
    <w:name w:val="et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et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67">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szCs w:val="20"/>
    </w:rPr>
  </w:style>
  <w:style w:type="paragraph" w:customStyle="1" w:styleId="68">
    <w:name w:val="et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color w:val="000000"/>
      <w:kern w:val="0"/>
      <w:sz w:val="20"/>
      <w:szCs w:val="20"/>
    </w:rPr>
  </w:style>
  <w:style w:type="paragraph" w:customStyle="1" w:styleId="69">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color w:val="000000"/>
      <w:kern w:val="0"/>
      <w:sz w:val="20"/>
      <w:szCs w:val="20"/>
    </w:rPr>
  </w:style>
  <w:style w:type="paragraph" w:customStyle="1" w:styleId="70">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71">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72">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73">
    <w:name w:val="et1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74">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75">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76">
    <w:name w:val="et1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77">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78">
    <w:name w:val="et1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79">
    <w:name w:val="et1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80">
    <w:name w:val="et1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81">
    <w:name w:val="et2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82">
    <w:name w:val="et2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1156</Words>
  <Characters>1162</Characters>
  <Lines>8</Lines>
  <Paragraphs>2</Paragraphs>
  <TotalTime>3</TotalTime>
  <ScaleCrop>false</ScaleCrop>
  <LinksUpToDate>false</LinksUpToDate>
  <CharactersWithSpaces>1166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2023-09-15T01:47:00Z</dcterms:created>
  <dc:creator>lianghao</dc:creator>
  <cp:lastModifiedBy>Dyf_楓</cp:lastModifiedBy>
  <cp:lastPrinted>2025-09-22T07:31:28Z</cp:lastPrinted>
  <dcterms:modified xsi:type="dcterms:W3CDTF">2025-09-22T07:31:32Z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8A2BD402F58F4E8E8EB350485DC027CB_13</vt:lpwstr>
  </property>
  <property fmtid="{D5CDD505-2E9C-101B-9397-08002B2CF9AE}" pid="4" name="KSOTemplateDocerSaveRecord">
    <vt:lpwstr>eyJoZGlkIjoiMGNkODY2ZGNkOThlZjI1OWNmZDcyZDg2ZTA0ODkzOTUiLCJ1c2VySWQiOiI0MjI3MDA1OTYifQ==</vt:lpwstr>
  </property>
</Properties>
</file>