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1E885">
      <w:pPr>
        <w:pStyle w:val="12"/>
        <w:keepNext w:val="0"/>
        <w:keepLines w:val="0"/>
        <w:pageBreakBefore w:val="0"/>
        <w:widowControl w:val="0"/>
        <w:kinsoku/>
        <w:wordWrap/>
        <w:overflowPunct/>
        <w:topLinePunct w:val="0"/>
        <w:autoSpaceDE/>
        <w:autoSpaceDN/>
        <w:bidi w:val="0"/>
        <w:adjustRightInd w:val="0"/>
        <w:snapToGrid w:val="0"/>
        <w:spacing w:after="0" w:line="600" w:lineRule="exact"/>
        <w:ind w:left="0"/>
        <w:jc w:val="center"/>
        <w:textAlignment w:val="auto"/>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bookmarkStart w:id="0" w:name="_Toc639"/>
    </w:p>
    <w:p w14:paraId="75B9454B">
      <w:pPr>
        <w:pStyle w:val="12"/>
        <w:keepNext w:val="0"/>
        <w:keepLines w:val="0"/>
        <w:pageBreakBefore w:val="0"/>
        <w:widowControl w:val="0"/>
        <w:kinsoku/>
        <w:wordWrap/>
        <w:overflowPunct/>
        <w:topLinePunct w:val="0"/>
        <w:autoSpaceDE/>
        <w:autoSpaceDN/>
        <w:bidi w:val="0"/>
        <w:adjustRightInd w:val="0"/>
        <w:snapToGrid w:val="0"/>
        <w:spacing w:after="0" w:line="600" w:lineRule="exact"/>
        <w:ind w:left="0"/>
        <w:jc w:val="center"/>
        <w:textAlignment w:val="auto"/>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p>
    <w:p w14:paraId="193004D2">
      <w:pPr>
        <w:pStyle w:val="12"/>
        <w:keepNext w:val="0"/>
        <w:keepLines w:val="0"/>
        <w:pageBreakBefore w:val="0"/>
        <w:widowControl w:val="0"/>
        <w:kinsoku/>
        <w:wordWrap/>
        <w:overflowPunct/>
        <w:topLinePunct w:val="0"/>
        <w:autoSpaceDE/>
        <w:autoSpaceDN/>
        <w:bidi w:val="0"/>
        <w:adjustRightInd w:val="0"/>
        <w:snapToGrid w:val="0"/>
        <w:spacing w:after="0" w:line="580" w:lineRule="exact"/>
        <w:ind w:left="0"/>
        <w:jc w:val="center"/>
        <w:textAlignment w:val="auto"/>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p>
    <w:bookmarkEnd w:id="0"/>
    <w:p w14:paraId="189AED70">
      <w:pPr>
        <w:pageBreakBefore w:val="0"/>
        <w:kinsoku/>
        <w:topLinePunct w:val="0"/>
        <w:bidi w:val="0"/>
        <w:spacing w:line="580" w:lineRule="exact"/>
        <w:ind w:left="0" w:leftChars="0" w:firstLine="0" w:firstLineChars="0"/>
        <w:jc w:val="center"/>
        <w:rPr>
          <w:rFonts w:hint="eastAsia" w:ascii="方正小标宋简体" w:hAnsi="方正小标宋简体" w:eastAsia="方正小标宋简体" w:cs="方正小标宋简体"/>
          <w:color w:val="000000" w:themeColor="text1"/>
          <w:kern w:val="2"/>
          <w:sz w:val="44"/>
          <w:szCs w:val="44"/>
          <w:highlight w:val="none"/>
          <w:u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44"/>
          <w:highlight w:val="none"/>
          <w:u w:val="none"/>
          <w:lang w:eastAsia="zh-CN"/>
          <w14:textFill>
            <w14:solidFill>
              <w14:schemeClr w14:val="tx1"/>
            </w14:solidFill>
          </w14:textFill>
        </w:rPr>
        <w:t>广东省神经介入微导丝等</w:t>
      </w:r>
      <w:r>
        <w:rPr>
          <w:rFonts w:hint="eastAsia" w:ascii="方正小标宋简体" w:hAnsi="方正小标宋简体" w:eastAsia="方正小标宋简体" w:cs="方正小标宋简体"/>
          <w:color w:val="000000" w:themeColor="text1"/>
          <w:kern w:val="2"/>
          <w:sz w:val="44"/>
          <w:szCs w:val="44"/>
          <w:highlight w:val="none"/>
          <w:u w:val="none"/>
          <w:lang w:val="en-US" w:eastAsia="zh-CN"/>
          <w14:textFill>
            <w14:solidFill>
              <w14:schemeClr w14:val="tx1"/>
            </w14:solidFill>
          </w14:textFill>
        </w:rPr>
        <w:t>四</w:t>
      </w:r>
      <w:r>
        <w:rPr>
          <w:rFonts w:hint="eastAsia" w:ascii="方正小标宋简体" w:hAnsi="方正小标宋简体" w:eastAsia="方正小标宋简体" w:cs="方正小标宋简体"/>
          <w:color w:val="000000" w:themeColor="text1"/>
          <w:kern w:val="2"/>
          <w:sz w:val="44"/>
          <w:szCs w:val="44"/>
          <w:highlight w:val="none"/>
          <w:u w:val="none"/>
          <w:lang w:eastAsia="zh-CN"/>
          <w14:textFill>
            <w14:solidFill>
              <w14:schemeClr w14:val="tx1"/>
            </w14:solidFill>
          </w14:textFill>
        </w:rPr>
        <w:t>类医用耗材</w:t>
      </w:r>
    </w:p>
    <w:p w14:paraId="1CA991BD">
      <w:pPr>
        <w:pageBreakBefore w:val="0"/>
        <w:kinsoku/>
        <w:topLinePunct w:val="0"/>
        <w:bidi w:val="0"/>
        <w:spacing w:line="580" w:lineRule="exact"/>
        <w:ind w:left="0" w:leftChars="0" w:firstLine="0" w:firstLineChars="0"/>
        <w:jc w:val="center"/>
        <w:rPr>
          <w:rFonts w:hint="eastAsia" w:ascii="方正小标宋简体" w:hAnsi="方正小标宋简体" w:eastAsia="方正小标宋简体" w:cs="方正小标宋简体"/>
          <w:color w:val="000000" w:themeColor="text1"/>
          <w:kern w:val="2"/>
          <w:sz w:val="44"/>
          <w:szCs w:val="44"/>
          <w:highlight w:val="none"/>
          <w:u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44"/>
          <w:highlight w:val="none"/>
          <w:u w:val="none"/>
          <w:lang w:eastAsia="zh-CN"/>
          <w14:textFill>
            <w14:solidFill>
              <w14:schemeClr w14:val="tx1"/>
            </w14:solidFill>
          </w14:textFill>
        </w:rPr>
        <w:t>带量联动采购文件</w:t>
      </w:r>
    </w:p>
    <w:p w14:paraId="0DBAC325">
      <w:pPr>
        <w:pStyle w:val="12"/>
        <w:pageBreakBefore w:val="0"/>
        <w:kinsoku/>
        <w:topLinePunct w:val="0"/>
        <w:bidi w:val="0"/>
        <w:adjustRightInd w:val="0"/>
        <w:snapToGrid w:val="0"/>
        <w:spacing w:after="0" w:line="580" w:lineRule="exact"/>
        <w:ind w:left="0"/>
        <w:jc w:val="center"/>
        <w:rPr>
          <w:rFonts w:hint="eastAsia" w:ascii="方正小标宋简体" w:hAnsi="方正小标宋简体" w:eastAsia="方正小标宋简体" w:cs="方正小标宋简体"/>
          <w:b w:val="0"/>
          <w:bCs w:val="0"/>
          <w:color w:val="000000" w:themeColor="text1"/>
          <w:kern w:val="2"/>
          <w:sz w:val="44"/>
          <w:szCs w:val="44"/>
          <w:highlight w:val="none"/>
          <w:u w:val="none"/>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44"/>
          <w:szCs w:val="44"/>
          <w:highlight w:val="none"/>
          <w:u w:val="none"/>
          <w:lang w:eastAsia="zh-CN"/>
          <w14:textFill>
            <w14:solidFill>
              <w14:schemeClr w14:val="tx1"/>
            </w14:solidFill>
          </w14:textFill>
        </w:rPr>
        <w:t>（</w:t>
      </w:r>
      <w:r>
        <w:rPr>
          <w:rFonts w:hint="eastAsia" w:ascii="方正小标宋简体" w:hAnsi="方正小标宋简体" w:eastAsia="方正小标宋简体" w:cs="方正小标宋简体"/>
          <w:b w:val="0"/>
          <w:bCs w:val="0"/>
          <w:color w:val="000000" w:themeColor="text1"/>
          <w:kern w:val="2"/>
          <w:sz w:val="44"/>
          <w:szCs w:val="44"/>
          <w:highlight w:val="none"/>
          <w:u w:val="none"/>
          <w:lang w:val="en-US" w:eastAsia="zh-CN"/>
          <w14:textFill>
            <w14:solidFill>
              <w14:schemeClr w14:val="tx1"/>
            </w14:solidFill>
          </w14:textFill>
        </w:rPr>
        <w:t>征求意见稿</w:t>
      </w:r>
      <w:r>
        <w:rPr>
          <w:rFonts w:hint="eastAsia" w:ascii="方正小标宋简体" w:hAnsi="方正小标宋简体" w:eastAsia="方正小标宋简体" w:cs="方正小标宋简体"/>
          <w:b w:val="0"/>
          <w:bCs w:val="0"/>
          <w:color w:val="000000" w:themeColor="text1"/>
          <w:kern w:val="2"/>
          <w:sz w:val="44"/>
          <w:szCs w:val="44"/>
          <w:highlight w:val="none"/>
          <w:u w:val="none"/>
          <w:lang w:eastAsia="zh-CN"/>
          <w14:textFill>
            <w14:solidFill>
              <w14:schemeClr w14:val="tx1"/>
            </w14:solidFill>
          </w14:textFill>
        </w:rPr>
        <w:t>）</w:t>
      </w:r>
    </w:p>
    <w:p w14:paraId="0D0D3F23">
      <w:pPr>
        <w:pStyle w:val="12"/>
        <w:pageBreakBefore w:val="0"/>
        <w:kinsoku/>
        <w:topLinePunct w:val="0"/>
        <w:bidi w:val="0"/>
        <w:adjustRightInd w:val="0"/>
        <w:snapToGrid w:val="0"/>
        <w:spacing w:after="0" w:line="580" w:lineRule="exact"/>
        <w:ind w:left="0"/>
        <w:jc w:val="center"/>
        <w:rPr>
          <w:rFonts w:hint="eastAsia" w:ascii="方正小标宋简体" w:hAnsi="方正小标宋简体" w:eastAsia="方正小标宋简体" w:cs="方正小标宋简体"/>
          <w:b w:val="0"/>
          <w:bCs w:val="0"/>
          <w:color w:val="000000" w:themeColor="text1"/>
          <w:kern w:val="2"/>
          <w:sz w:val="44"/>
          <w:szCs w:val="44"/>
          <w:highlight w:val="none"/>
          <w:u w:val="none"/>
          <w14:textFill>
            <w14:solidFill>
              <w14:schemeClr w14:val="tx1"/>
            </w14:solidFill>
          </w14:textFill>
        </w:rPr>
      </w:pPr>
    </w:p>
    <w:p w14:paraId="5674FEF2">
      <w:pPr>
        <w:pStyle w:val="12"/>
        <w:pageBreakBefore w:val="0"/>
        <w:kinsoku/>
        <w:topLinePunct w:val="0"/>
        <w:bidi w:val="0"/>
        <w:adjustRightInd w:val="0"/>
        <w:snapToGrid w:val="0"/>
        <w:spacing w:after="0" w:line="580" w:lineRule="exact"/>
        <w:ind w:left="0"/>
        <w:jc w:val="center"/>
        <w:rPr>
          <w:rFonts w:hint="eastAsia" w:ascii="方正小标宋简体" w:hAnsi="方正小标宋简体" w:eastAsia="方正小标宋简体" w:cs="方正小标宋简体"/>
          <w:b w:val="0"/>
          <w:bCs w:val="0"/>
          <w:color w:val="000000" w:themeColor="text1"/>
          <w:kern w:val="2"/>
          <w:sz w:val="44"/>
          <w:szCs w:val="44"/>
          <w:highlight w:val="none"/>
          <w:u w:val="none"/>
          <w14:textFill>
            <w14:solidFill>
              <w14:schemeClr w14:val="tx1"/>
            </w14:solidFill>
          </w14:textFill>
        </w:rPr>
      </w:pPr>
    </w:p>
    <w:p w14:paraId="597FB7D3">
      <w:pPr>
        <w:pageBreakBefore w:val="0"/>
        <w:kinsoku/>
        <w:topLinePunct w:val="0"/>
        <w:bidi w:val="0"/>
        <w:spacing w:line="580" w:lineRule="exact"/>
        <w:ind w:left="0" w:leftChars="0" w:firstLine="0" w:firstLineChars="0"/>
        <w:jc w:val="center"/>
        <w:rPr>
          <w:rFonts w:hint="default" w:ascii="华文中宋" w:hAnsi="华文中宋" w:eastAsia="华文中宋"/>
          <w:color w:val="000000" w:themeColor="text1"/>
          <w:kern w:val="2"/>
          <w:sz w:val="32"/>
          <w:highlight w:val="none"/>
          <w:u w:val="none"/>
          <w:lang w:val="en-US" w:eastAsia="zh-CN"/>
          <w14:textFill>
            <w14:solidFill>
              <w14:schemeClr w14:val="tx1"/>
            </w14:solidFill>
          </w14:textFill>
        </w:rPr>
      </w:pPr>
      <w:bookmarkStart w:id="1" w:name="_Toc29467"/>
      <w:r>
        <w:rPr>
          <w:rFonts w:hint="eastAsia" w:ascii="华文中宋" w:hAnsi="华文中宋" w:eastAsia="华文中宋"/>
          <w:color w:val="000000" w:themeColor="text1"/>
          <w:kern w:val="2"/>
          <w:sz w:val="32"/>
          <w:highlight w:val="none"/>
          <w:u w:val="none"/>
          <w14:textFill>
            <w14:solidFill>
              <w14:schemeClr w14:val="tx1"/>
            </w14:solidFill>
          </w14:textFill>
        </w:rPr>
        <w:t>采购文件编号：</w:t>
      </w:r>
      <w:bookmarkEnd w:id="1"/>
      <w:r>
        <w:rPr>
          <w:rFonts w:hint="eastAsia" w:ascii="华文中宋" w:hAnsi="华文中宋" w:eastAsia="华文中宋"/>
          <w:color w:val="000000" w:themeColor="text1"/>
          <w:kern w:val="2"/>
          <w:sz w:val="32"/>
          <w:highlight w:val="none"/>
          <w:u w:val="none"/>
          <w:lang w:val="en-US" w:eastAsia="zh-CN"/>
          <w14:textFill>
            <w14:solidFill>
              <w14:schemeClr w14:val="tx1"/>
            </w14:solidFill>
          </w14:textFill>
        </w:rPr>
        <w:t>SZGGZYHCDL202503</w:t>
      </w:r>
    </w:p>
    <w:p w14:paraId="7493DE2A">
      <w:pPr>
        <w:pStyle w:val="5"/>
        <w:pageBreakBefore w:val="0"/>
        <w:kinsoku/>
        <w:topLinePunct w:val="0"/>
        <w:bidi w:val="0"/>
        <w:spacing w:line="580" w:lineRule="exact"/>
        <w:rPr>
          <w:color w:val="000000" w:themeColor="text1"/>
          <w:highlight w:val="none"/>
          <w:u w:val="none"/>
          <w14:textFill>
            <w14:solidFill>
              <w14:schemeClr w14:val="tx1"/>
            </w14:solidFill>
          </w14:textFill>
        </w:rPr>
      </w:pPr>
    </w:p>
    <w:p w14:paraId="27C096A4">
      <w:pPr>
        <w:pageBreakBefore w:val="0"/>
        <w:kinsoku/>
        <w:topLinePunct w:val="0"/>
        <w:bidi w:val="0"/>
        <w:spacing w:line="580" w:lineRule="exact"/>
        <w:rPr>
          <w:rFonts w:asciiTheme="majorEastAsia" w:hAnsiTheme="majorEastAsia" w:eastAsiaTheme="majorEastAsia" w:cstheme="majorEastAsia"/>
          <w:b/>
          <w:color w:val="000000" w:themeColor="text1"/>
          <w:sz w:val="36"/>
          <w:szCs w:val="36"/>
          <w:highlight w:val="none"/>
          <w:u w:val="none"/>
          <w14:textFill>
            <w14:solidFill>
              <w14:schemeClr w14:val="tx1"/>
            </w14:solidFill>
          </w14:textFill>
        </w:rPr>
      </w:pPr>
    </w:p>
    <w:p w14:paraId="3E050EF0">
      <w:pPr>
        <w:pageBreakBefore w:val="0"/>
        <w:kinsoku/>
        <w:topLinePunct w:val="0"/>
        <w:bidi w:val="0"/>
        <w:spacing w:line="580" w:lineRule="exact"/>
        <w:rPr>
          <w:rFonts w:hAnsi="仿宋" w:eastAsia="仿宋"/>
          <w:bCs/>
          <w:color w:val="000000" w:themeColor="text1"/>
          <w:sz w:val="36"/>
          <w:szCs w:val="36"/>
          <w:highlight w:val="none"/>
          <w:u w:val="none"/>
          <w14:textFill>
            <w14:solidFill>
              <w14:schemeClr w14:val="tx1"/>
            </w14:solidFill>
          </w14:textFill>
        </w:rPr>
      </w:pPr>
      <w:r>
        <w:rPr>
          <w:rFonts w:hint="eastAsia" w:asciiTheme="majorEastAsia" w:hAnsiTheme="majorEastAsia" w:eastAsiaTheme="majorEastAsia" w:cstheme="majorEastAsia"/>
          <w:b/>
          <w:color w:val="000000" w:themeColor="text1"/>
          <w:sz w:val="36"/>
          <w:szCs w:val="36"/>
          <w:highlight w:val="none"/>
          <w:u w:val="none"/>
          <w14:textFill>
            <w14:solidFill>
              <w14:schemeClr w14:val="tx1"/>
            </w14:solidFill>
          </w14:textFill>
        </w:rPr>
        <w:t xml:space="preserve">                                      </w:t>
      </w:r>
      <w:r>
        <w:rPr>
          <w:rFonts w:hint="eastAsia" w:eastAsia="仿宋"/>
          <w:bCs/>
          <w:color w:val="000000" w:themeColor="text1"/>
          <w:sz w:val="36"/>
          <w:szCs w:val="36"/>
          <w:highlight w:val="none"/>
          <w:u w:val="none"/>
          <w14:textFill>
            <w14:solidFill>
              <w14:schemeClr w14:val="tx1"/>
            </w14:solidFill>
          </w14:textFill>
        </w:rPr>
        <w:t xml:space="preserve">                 </w:t>
      </w:r>
    </w:p>
    <w:p w14:paraId="637074E8">
      <w:pPr>
        <w:pStyle w:val="5"/>
        <w:pageBreakBefore w:val="0"/>
        <w:kinsoku/>
        <w:topLinePunct w:val="0"/>
        <w:bidi w:val="0"/>
        <w:spacing w:line="580" w:lineRule="exact"/>
        <w:rPr>
          <w:rFonts w:eastAsia="仿宋"/>
          <w:color w:val="000000" w:themeColor="text1"/>
          <w:sz w:val="32"/>
          <w:szCs w:val="32"/>
          <w:highlight w:val="none"/>
          <w:u w:val="none"/>
          <w14:textFill>
            <w14:solidFill>
              <w14:schemeClr w14:val="tx1"/>
            </w14:solidFill>
          </w14:textFill>
        </w:rPr>
      </w:pPr>
    </w:p>
    <w:p w14:paraId="3B4C165B">
      <w:pPr>
        <w:pageBreakBefore w:val="0"/>
        <w:kinsoku/>
        <w:topLinePunct w:val="0"/>
        <w:bidi w:val="0"/>
        <w:spacing w:line="580" w:lineRule="exact"/>
        <w:rPr>
          <w:rFonts w:ascii="仿宋" w:hAnsi="仿宋" w:eastAsia="仿宋" w:cs="仿宋"/>
          <w:color w:val="000000" w:themeColor="text1"/>
          <w:sz w:val="32"/>
          <w:szCs w:val="32"/>
          <w:highlight w:val="none"/>
          <w:u w:val="none"/>
          <w14:textFill>
            <w14:solidFill>
              <w14:schemeClr w14:val="tx1"/>
            </w14:solidFill>
          </w14:textFill>
        </w:rPr>
      </w:pPr>
    </w:p>
    <w:p w14:paraId="68BBF2A0">
      <w:pPr>
        <w:pageBreakBefore w:val="0"/>
        <w:kinsoku/>
        <w:topLinePunct w:val="0"/>
        <w:bidi w:val="0"/>
        <w:spacing w:line="580" w:lineRule="exact"/>
        <w:ind w:left="0" w:firstLine="640" w:firstLineChars="200"/>
        <w:jc w:val="center"/>
        <w:rPr>
          <w:rFonts w:hint="eastAsia" w:ascii="华文中宋" w:hAnsi="华文中宋" w:eastAsia="华文中宋"/>
          <w:b w:val="0"/>
          <w:bCs w:val="0"/>
          <w:color w:val="000000" w:themeColor="text1"/>
          <w:kern w:val="2"/>
          <w:sz w:val="32"/>
          <w:highlight w:val="none"/>
          <w:u w:val="none"/>
          <w14:textFill>
            <w14:solidFill>
              <w14:schemeClr w14:val="tx1"/>
            </w14:solidFill>
          </w14:textFill>
        </w:rPr>
      </w:pPr>
      <w:bookmarkStart w:id="2" w:name="_Toc5679"/>
    </w:p>
    <w:p w14:paraId="40A23A4E">
      <w:pPr>
        <w:pageBreakBefore w:val="0"/>
        <w:kinsoku/>
        <w:topLinePunct w:val="0"/>
        <w:bidi w:val="0"/>
        <w:spacing w:line="580" w:lineRule="exact"/>
        <w:ind w:left="0" w:firstLine="640" w:firstLineChars="200"/>
        <w:jc w:val="center"/>
        <w:rPr>
          <w:rFonts w:hint="eastAsia" w:ascii="华文中宋" w:hAnsi="华文中宋" w:eastAsia="华文中宋"/>
          <w:b w:val="0"/>
          <w:bCs w:val="0"/>
          <w:color w:val="000000" w:themeColor="text1"/>
          <w:kern w:val="2"/>
          <w:sz w:val="32"/>
          <w:highlight w:val="none"/>
          <w:u w:val="none"/>
          <w14:textFill>
            <w14:solidFill>
              <w14:schemeClr w14:val="tx1"/>
            </w14:solidFill>
          </w14:textFill>
        </w:rPr>
      </w:pPr>
    </w:p>
    <w:p w14:paraId="3B80D739">
      <w:pPr>
        <w:pageBreakBefore w:val="0"/>
        <w:kinsoku/>
        <w:topLinePunct w:val="0"/>
        <w:bidi w:val="0"/>
        <w:spacing w:line="580" w:lineRule="exact"/>
        <w:ind w:left="0" w:firstLine="640" w:firstLineChars="200"/>
        <w:jc w:val="center"/>
        <w:rPr>
          <w:rFonts w:hint="eastAsia" w:ascii="华文中宋" w:hAnsi="华文中宋" w:eastAsia="华文中宋"/>
          <w:b w:val="0"/>
          <w:bCs w:val="0"/>
          <w:color w:val="000000" w:themeColor="text1"/>
          <w:kern w:val="2"/>
          <w:sz w:val="32"/>
          <w:highlight w:val="none"/>
          <w:u w:val="none"/>
          <w14:textFill>
            <w14:solidFill>
              <w14:schemeClr w14:val="tx1"/>
            </w14:solidFill>
          </w14:textFill>
        </w:rPr>
      </w:pPr>
    </w:p>
    <w:p w14:paraId="7ABDC7A3">
      <w:pPr>
        <w:pageBreakBefore w:val="0"/>
        <w:kinsoku/>
        <w:topLinePunct w:val="0"/>
        <w:bidi w:val="0"/>
        <w:spacing w:line="580" w:lineRule="exact"/>
        <w:ind w:left="0" w:firstLine="640" w:firstLineChars="200"/>
        <w:jc w:val="center"/>
        <w:rPr>
          <w:rFonts w:hint="eastAsia" w:ascii="华文中宋" w:hAnsi="华文中宋" w:eastAsia="华文中宋"/>
          <w:b w:val="0"/>
          <w:bCs w:val="0"/>
          <w:color w:val="000000" w:themeColor="text1"/>
          <w:kern w:val="2"/>
          <w:sz w:val="32"/>
          <w:highlight w:val="none"/>
          <w:u w:val="none"/>
          <w14:textFill>
            <w14:solidFill>
              <w14:schemeClr w14:val="tx1"/>
            </w14:solidFill>
          </w14:textFill>
        </w:rPr>
      </w:pPr>
    </w:p>
    <w:p w14:paraId="336BF615">
      <w:pPr>
        <w:pageBreakBefore w:val="0"/>
        <w:kinsoku/>
        <w:topLinePunct w:val="0"/>
        <w:bidi w:val="0"/>
        <w:spacing w:line="580" w:lineRule="exact"/>
        <w:ind w:left="0" w:firstLine="640" w:firstLineChars="200"/>
        <w:jc w:val="center"/>
        <w:rPr>
          <w:rFonts w:ascii="华文中宋" w:hAnsi="华文中宋" w:eastAsia="华文中宋"/>
          <w:color w:val="000000" w:themeColor="text1"/>
          <w:kern w:val="2"/>
          <w:sz w:val="32"/>
          <w:highlight w:val="none"/>
          <w:u w:val="none"/>
          <w14:textFill>
            <w14:solidFill>
              <w14:schemeClr w14:val="tx1"/>
            </w14:solidFill>
          </w14:textFill>
        </w:rPr>
      </w:pPr>
      <w:r>
        <w:rPr>
          <w:rFonts w:hint="eastAsia" w:ascii="华文中宋" w:hAnsi="华文中宋" w:eastAsia="华文中宋"/>
          <w:b w:val="0"/>
          <w:bCs w:val="0"/>
          <w:color w:val="000000" w:themeColor="text1"/>
          <w:kern w:val="2"/>
          <w:sz w:val="32"/>
          <w:highlight w:val="none"/>
          <w:u w:val="none"/>
          <w14:textFill>
            <w14:solidFill>
              <w14:schemeClr w14:val="tx1"/>
            </w14:solidFill>
          </w14:textFill>
        </w:rPr>
        <w:t>深圳公共资源交易中心</w:t>
      </w:r>
      <w:bookmarkEnd w:id="2"/>
    </w:p>
    <w:p w14:paraId="1CEC9EA8">
      <w:pPr>
        <w:pageBreakBefore w:val="0"/>
        <w:kinsoku/>
        <w:topLinePunct w:val="0"/>
        <w:bidi w:val="0"/>
        <w:spacing w:line="580" w:lineRule="exact"/>
        <w:ind w:left="0" w:firstLine="640" w:firstLineChars="200"/>
        <w:jc w:val="center"/>
        <w:rPr>
          <w:rFonts w:hint="eastAsia" w:ascii="华文中宋" w:hAnsi="华文中宋" w:eastAsia="华文中宋"/>
          <w:color w:val="000000" w:themeColor="text1"/>
          <w:kern w:val="2"/>
          <w:sz w:val="32"/>
          <w:highlight w:val="none"/>
          <w:u w:val="none"/>
          <w14:textFill>
            <w14:solidFill>
              <w14:schemeClr w14:val="tx1"/>
            </w14:solidFill>
          </w14:textFill>
        </w:rPr>
      </w:pPr>
      <w:r>
        <w:rPr>
          <w:rFonts w:hint="eastAsia" w:ascii="华文中宋" w:hAnsi="华文中宋" w:eastAsia="华文中宋"/>
          <w:color w:val="000000" w:themeColor="text1"/>
          <w:kern w:val="2"/>
          <w:sz w:val="32"/>
          <w:highlight w:val="none"/>
          <w:u w:val="none"/>
          <w14:textFill>
            <w14:solidFill>
              <w14:schemeClr w14:val="tx1"/>
            </w14:solidFill>
          </w14:textFill>
        </w:rPr>
        <w:t xml:space="preserve"> 202</w:t>
      </w:r>
      <w:r>
        <w:rPr>
          <w:rFonts w:hint="eastAsia" w:ascii="华文中宋" w:hAnsi="华文中宋" w:eastAsia="华文中宋"/>
          <w:color w:val="000000" w:themeColor="text1"/>
          <w:kern w:val="2"/>
          <w:sz w:val="32"/>
          <w:highlight w:val="none"/>
          <w:u w:val="none"/>
          <w:lang w:val="en-US" w:eastAsia="zh-CN"/>
          <w14:textFill>
            <w14:solidFill>
              <w14:schemeClr w14:val="tx1"/>
            </w14:solidFill>
          </w14:textFill>
        </w:rPr>
        <w:t>5</w:t>
      </w:r>
      <w:r>
        <w:rPr>
          <w:rFonts w:hint="eastAsia" w:ascii="华文中宋" w:hAnsi="华文中宋" w:eastAsia="华文中宋"/>
          <w:color w:val="000000" w:themeColor="text1"/>
          <w:kern w:val="2"/>
          <w:sz w:val="32"/>
          <w:highlight w:val="none"/>
          <w:u w:val="none"/>
          <w14:textFill>
            <w14:solidFill>
              <w14:schemeClr w14:val="tx1"/>
            </w14:solidFill>
          </w14:textFill>
        </w:rPr>
        <w:t>年</w:t>
      </w:r>
      <w:r>
        <w:rPr>
          <w:rFonts w:hint="eastAsia" w:ascii="华文中宋" w:hAnsi="华文中宋" w:eastAsia="华文中宋"/>
          <w:color w:val="000000" w:themeColor="text1"/>
          <w:kern w:val="2"/>
          <w:sz w:val="32"/>
          <w:highlight w:val="none"/>
          <w:u w:val="none"/>
          <w:lang w:val="en-US" w:eastAsia="zh-CN"/>
          <w14:textFill>
            <w14:solidFill>
              <w14:schemeClr w14:val="tx1"/>
            </w14:solidFill>
          </w14:textFill>
        </w:rPr>
        <w:t>11</w:t>
      </w:r>
      <w:r>
        <w:rPr>
          <w:rFonts w:hint="eastAsia" w:ascii="华文中宋" w:hAnsi="华文中宋" w:eastAsia="华文中宋"/>
          <w:color w:val="000000" w:themeColor="text1"/>
          <w:kern w:val="2"/>
          <w:sz w:val="32"/>
          <w:highlight w:val="none"/>
          <w:u w:val="none"/>
          <w14:textFill>
            <w14:solidFill>
              <w14:schemeClr w14:val="tx1"/>
            </w14:solidFill>
          </w14:textFill>
        </w:rPr>
        <w:t>月</w:t>
      </w:r>
      <w:r>
        <w:rPr>
          <w:rFonts w:hint="eastAsia" w:ascii="华文中宋" w:hAnsi="华文中宋" w:eastAsia="华文中宋"/>
          <w:color w:val="000000" w:themeColor="text1"/>
          <w:kern w:val="2"/>
          <w:sz w:val="32"/>
          <w:highlight w:val="none"/>
          <w:u w:val="none"/>
          <w14:textFill>
            <w14:solidFill>
              <w14:schemeClr w14:val="tx1"/>
            </w14:solidFill>
          </w14:textFill>
        </w:rPr>
        <w:tab/>
      </w:r>
    </w:p>
    <w:p w14:paraId="5E0AED9C">
      <w:pPr>
        <w:rPr>
          <w:rFonts w:hint="eastAsia" w:ascii="华文中宋" w:hAnsi="华文中宋" w:eastAsia="华文中宋"/>
          <w:color w:val="000000" w:themeColor="text1"/>
          <w:kern w:val="2"/>
          <w:sz w:val="32"/>
          <w:highlight w:val="none"/>
          <w:u w:val="none"/>
          <w14:textFill>
            <w14:solidFill>
              <w14:schemeClr w14:val="tx1"/>
            </w14:solidFill>
          </w14:textFill>
        </w:rPr>
      </w:pPr>
      <w:r>
        <w:rPr>
          <w:rFonts w:hint="eastAsia" w:ascii="华文中宋" w:hAnsi="华文中宋" w:eastAsia="华文中宋"/>
          <w:color w:val="000000" w:themeColor="text1"/>
          <w:kern w:val="2"/>
          <w:sz w:val="32"/>
          <w:highlight w:val="none"/>
          <w:u w:val="none"/>
          <w14:textFill>
            <w14:solidFill>
              <w14:schemeClr w14:val="tx1"/>
            </w14:solidFill>
          </w14:textFill>
        </w:rPr>
        <w:br w:type="page"/>
      </w:r>
    </w:p>
    <w:p w14:paraId="618F1CEE">
      <w:pPr>
        <w:pageBreakBefore w:val="0"/>
        <w:kinsoku/>
        <w:topLinePunct w:val="0"/>
        <w:bidi w:val="0"/>
        <w:spacing w:line="580" w:lineRule="exact"/>
        <w:ind w:left="0" w:firstLine="640" w:firstLineChars="200"/>
        <w:jc w:val="center"/>
        <w:rPr>
          <w:rFonts w:hint="eastAsia" w:ascii="华文中宋" w:hAnsi="华文中宋" w:eastAsia="华文中宋"/>
          <w:color w:val="000000" w:themeColor="text1"/>
          <w:kern w:val="2"/>
          <w:sz w:val="32"/>
          <w:highlight w:val="none"/>
          <w:u w:val="none"/>
          <w14:textFill>
            <w14:solidFill>
              <w14:schemeClr w14:val="tx1"/>
            </w14:solidFill>
          </w14:textFill>
        </w:rPr>
      </w:pPr>
    </w:p>
    <w:p w14:paraId="3F7846D9">
      <w:pPr>
        <w:keepNext w:val="0"/>
        <w:keepLines w:val="0"/>
        <w:pageBreakBefore w:val="0"/>
        <w:tabs>
          <w:tab w:val="right" w:leader="dot" w:pos="8296"/>
        </w:tabs>
        <w:kinsoku/>
        <w:wordWrap/>
        <w:overflowPunct/>
        <w:topLinePunct w:val="0"/>
        <w:autoSpaceDE/>
        <w:autoSpaceDN/>
        <w:bidi w:val="0"/>
        <w:adjustRightInd/>
        <w:snapToGrid/>
        <w:spacing w:line="360" w:lineRule="exact"/>
        <w:ind w:firstLine="640" w:firstLineChars="200"/>
        <w:jc w:val="center"/>
        <w:textAlignment w:val="auto"/>
        <w:rPr>
          <w:rFonts w:hint="eastAsia" w:ascii="华文中宋" w:hAnsi="华文中宋" w:eastAsia="华文中宋" w:cs="华文中宋"/>
          <w:color w:val="000000" w:themeColor="text1"/>
          <w:kern w:val="2"/>
          <w:sz w:val="32"/>
          <w:szCs w:val="32"/>
          <w:highlight w:val="none"/>
          <w:u w:val="none"/>
          <w14:textFill>
            <w14:solidFill>
              <w14:schemeClr w14:val="tx1"/>
            </w14:solidFill>
          </w14:textFill>
        </w:rPr>
      </w:pPr>
      <w:r>
        <w:rPr>
          <w:rFonts w:hint="eastAsia" w:ascii="华文中宋" w:hAnsi="华文中宋" w:eastAsia="华文中宋" w:cs="华文中宋"/>
          <w:color w:val="000000" w:themeColor="text1"/>
          <w:kern w:val="2"/>
          <w:sz w:val="32"/>
          <w:szCs w:val="32"/>
          <w:highlight w:val="none"/>
          <w:u w:val="none"/>
          <w14:textFill>
            <w14:solidFill>
              <w14:schemeClr w14:val="tx1"/>
            </w14:solidFill>
          </w14:textFill>
        </w:rPr>
        <w:t>目   录</w:t>
      </w:r>
    </w:p>
    <w:p w14:paraId="71917C32">
      <w:pPr>
        <w:pStyle w:val="10"/>
        <w:keepNext w:val="0"/>
        <w:keepLines w:val="0"/>
        <w:pageBreakBefore w:val="0"/>
        <w:tabs>
          <w:tab w:val="right" w:leader="dot" w:pos="8844"/>
        </w:tabs>
        <w:kinsoku/>
        <w:wordWrap/>
        <w:overflowPunct/>
        <w:topLinePunct w:val="0"/>
        <w:autoSpaceDE/>
        <w:autoSpaceDN/>
        <w:bidi w:val="0"/>
        <w:adjustRightInd/>
        <w:snapToGrid/>
        <w:spacing w:line="340" w:lineRule="exact"/>
        <w:ind w:left="0"/>
        <w:jc w:val="both"/>
        <w:textAlignment w:val="auto"/>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pP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instrText xml:space="preserve">TOC \o "1-3" \h \u </w:instrText>
      </w: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instrText xml:space="preserve"> HYPERLINK \l _Toc21704 </w:instrText>
      </w: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b/>
          <w:bCs/>
          <w:color w:val="000000" w:themeColor="text1"/>
          <w:kern w:val="2"/>
          <w:sz w:val="24"/>
          <w:szCs w:val="24"/>
          <w:highlight w:val="none"/>
          <w:u w:val="none"/>
          <w:lang w:val="en-US" w:eastAsia="zh-CN"/>
          <w14:textFill>
            <w14:solidFill>
              <w14:schemeClr w14:val="tx1"/>
            </w14:solidFill>
          </w14:textFill>
        </w:rPr>
        <w:t>第一部分 采购邀请</w:t>
      </w: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tab/>
      </w: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instrText xml:space="preserve"> PAGEREF _Toc21704 \h </w:instrText>
      </w: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t>1</w:t>
      </w: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fldChar w:fldCharType="end"/>
      </w: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fldChar w:fldCharType="end"/>
      </w:r>
    </w:p>
    <w:p w14:paraId="347F6701">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HYPERLINK \l _Toc21959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一、采购主体</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ab/>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PAGEREF _Toc21959 \h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2</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p>
    <w:p w14:paraId="5F0DE06C">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HYPERLINK \l _Toc7092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二、采购品种范围</w:t>
      </w:r>
      <w:r>
        <w:rPr>
          <w:rFonts w:hint="eastAsia" w:ascii="仿宋_GB2312" w:hAnsi="仿宋_GB2312" w:eastAsia="仿宋_GB2312" w:cs="仿宋_GB2312"/>
          <w:color w:val="000000" w:themeColor="text1"/>
          <w:kern w:val="2"/>
          <w:sz w:val="24"/>
          <w:szCs w:val="24"/>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24"/>
          <w:szCs w:val="24"/>
          <w:highlight w:val="none"/>
          <w:u w:val="none"/>
          <w:lang w:val="en-US" w:eastAsia="zh-CN"/>
          <w14:textFill>
            <w14:solidFill>
              <w14:schemeClr w14:val="tx1"/>
            </w14:solidFill>
          </w14:textFill>
        </w:rPr>
        <w:t>产品</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分类</w:t>
      </w:r>
      <w:r>
        <w:rPr>
          <w:rFonts w:hint="eastAsia" w:ascii="仿宋_GB2312" w:hAnsi="仿宋_GB2312" w:eastAsia="仿宋_GB2312" w:cs="仿宋_GB2312"/>
          <w:color w:val="000000" w:themeColor="text1"/>
          <w:kern w:val="2"/>
          <w:sz w:val="24"/>
          <w:szCs w:val="24"/>
          <w:highlight w:val="none"/>
          <w:u w:val="none"/>
          <w:lang w:val="en-US" w:eastAsia="zh-CN"/>
          <w14:textFill>
            <w14:solidFill>
              <w14:schemeClr w14:val="tx1"/>
            </w14:solidFill>
          </w14:textFill>
        </w:rPr>
        <w:t>和最高有效申报价</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ab/>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PAGEREF _Toc7092 \h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2</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p>
    <w:p w14:paraId="472878B5">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HYPERLINK \l _Toc28643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、申报要求</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ab/>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PAGEREF _Toc28643 \h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3</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p>
    <w:p w14:paraId="43F60F90">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HYPERLINK \l _Toc8074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w:t>
      </w:r>
      <w:r>
        <w:rPr>
          <w:rFonts w:hint="eastAsia" w:ascii="仿宋_GB2312" w:hAnsi="仿宋_GB2312" w:eastAsia="仿宋_GB2312" w:cs="仿宋_GB2312"/>
          <w:color w:val="000000" w:themeColor="text1"/>
          <w:kern w:val="2"/>
          <w:sz w:val="24"/>
          <w:szCs w:val="24"/>
          <w:highlight w:val="none"/>
          <w:u w:val="none"/>
          <w:lang w:val="en-US" w:eastAsia="zh-CN"/>
          <w14:textFill>
            <w14:solidFill>
              <w14:schemeClr w14:val="tx1"/>
            </w14:solidFill>
          </w14:textFill>
        </w:rPr>
        <w:t>采购周期和</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采购协议</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ab/>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PAGEREF _Toc8074 \h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5</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p>
    <w:p w14:paraId="494C0C41">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HYPERLINK \l _Toc31638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lang w:val="en-US" w:eastAsia="zh-CN"/>
          <w14:textFill>
            <w14:solidFill>
              <w14:schemeClr w14:val="tx1"/>
            </w14:solidFill>
          </w14:textFill>
        </w:rPr>
        <w:t>五</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、采购执行说明</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ab/>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PAGEREF _Toc31638 \h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5</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p>
    <w:p w14:paraId="2AB55029">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HYPERLINK \l _Toc23276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lang w:val="en-US" w:eastAsia="zh-CN"/>
          <w14:textFill>
            <w14:solidFill>
              <w14:schemeClr w14:val="tx1"/>
            </w14:solidFill>
          </w14:textFill>
        </w:rPr>
        <w:t>六</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、信息发布渠道</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ab/>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PAGEREF _Toc23276 \h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6</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p>
    <w:p w14:paraId="33F90F70">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HYPERLINK \l _Toc22441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lang w:val="en-US" w:eastAsia="zh-CN"/>
          <w14:textFill>
            <w14:solidFill>
              <w14:schemeClr w14:val="tx1"/>
            </w14:solidFill>
          </w14:textFill>
        </w:rPr>
        <w:t>七</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、网上报名要求</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ab/>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PAGEREF _Toc22441 \h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6</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p>
    <w:p w14:paraId="719C61C8">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HYPERLINK \l _Toc29098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lang w:val="en-US" w:eastAsia="zh-CN"/>
          <w14:textFill>
            <w14:solidFill>
              <w14:schemeClr w14:val="tx1"/>
            </w14:solidFill>
          </w14:textFill>
        </w:rPr>
        <w:t>八、报价安排</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ab/>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PAGEREF _Toc29098 \h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6</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p>
    <w:p w14:paraId="5DCFD4D0">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HYPERLINK \l _Toc4527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lang w:val="en-US" w:eastAsia="zh-CN"/>
          <w14:textFill>
            <w14:solidFill>
              <w14:schemeClr w14:val="tx1"/>
            </w14:solidFill>
          </w14:textFill>
        </w:rPr>
        <w:t>九</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、联系方式</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ab/>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PAGEREF _Toc4527 \h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6</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p>
    <w:p w14:paraId="60F81249">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HYPERLINK \l _Toc19319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lang w:val="en-US" w:eastAsia="zh-CN"/>
          <w14:textFill>
            <w14:solidFill>
              <w14:schemeClr w14:val="tx1"/>
            </w14:solidFill>
          </w14:textFill>
        </w:rPr>
        <w:t>十</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、其他</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ab/>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PAGEREF _Toc19319 \h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7</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p>
    <w:p w14:paraId="7A8907FE">
      <w:pPr>
        <w:pStyle w:val="10"/>
        <w:keepNext w:val="0"/>
        <w:keepLines w:val="0"/>
        <w:pageBreakBefore w:val="0"/>
        <w:tabs>
          <w:tab w:val="right" w:leader="dot" w:pos="8844"/>
        </w:tabs>
        <w:kinsoku/>
        <w:wordWrap/>
        <w:overflowPunct/>
        <w:topLinePunct w:val="0"/>
        <w:autoSpaceDE/>
        <w:autoSpaceDN/>
        <w:bidi w:val="0"/>
        <w:adjustRightInd/>
        <w:snapToGrid/>
        <w:spacing w:line="340" w:lineRule="exact"/>
        <w:ind w:left="0"/>
        <w:jc w:val="both"/>
        <w:textAlignment w:val="auto"/>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pP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instrText xml:space="preserve"> HYPERLINK \l _Toc25801 </w:instrText>
      </w: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t>第二部分 申报企业须知</w:t>
      </w: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tab/>
      </w: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instrText xml:space="preserve"> PAGEREF _Toc25801 \h </w:instrText>
      </w: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t>8</w:t>
      </w: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fldChar w:fldCharType="end"/>
      </w: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fldChar w:fldCharType="end"/>
      </w:r>
    </w:p>
    <w:p w14:paraId="601005EE">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HYPERLINK \l _Toc18501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一、</w:t>
      </w:r>
      <w:r>
        <w:rPr>
          <w:rFonts w:hint="eastAsia" w:ascii="仿宋_GB2312" w:hAnsi="仿宋_GB2312" w:eastAsia="仿宋_GB2312" w:cs="仿宋_GB2312"/>
          <w:color w:val="000000" w:themeColor="text1"/>
          <w:kern w:val="2"/>
          <w:sz w:val="24"/>
          <w:szCs w:val="24"/>
          <w:highlight w:val="none"/>
          <w:u w:val="none"/>
          <w:lang w:val="en-US" w:eastAsia="zh-CN"/>
          <w14:textFill>
            <w14:solidFill>
              <w14:schemeClr w14:val="tx1"/>
            </w14:solidFill>
          </w14:textFill>
        </w:rPr>
        <w:t>集中采购</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当事人</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ab/>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PAGEREF _Toc18501 \h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9</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p>
    <w:p w14:paraId="336FBB47">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HYPERLINK \l _Toc18799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二、申报材料编制</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ab/>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PAGEREF _Toc18799 \h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10</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p>
    <w:p w14:paraId="3C24AD8C">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HYPERLINK \l _Toc20576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w:t>
      </w:r>
      <w:r>
        <w:rPr>
          <w:rFonts w:hint="eastAsia" w:ascii="仿宋_GB2312" w:hAnsi="仿宋_GB2312" w:eastAsia="仿宋_GB2312" w:cs="仿宋_GB2312"/>
          <w:color w:val="000000" w:themeColor="text1"/>
          <w:kern w:val="2"/>
          <w:sz w:val="24"/>
          <w:szCs w:val="24"/>
          <w:highlight w:val="none"/>
          <w:u w:val="none"/>
          <w:lang w:val="en-US" w:eastAsia="zh-CN"/>
          <w14:textFill>
            <w14:solidFill>
              <w14:schemeClr w14:val="tx1"/>
            </w14:solidFill>
          </w14:textFill>
        </w:rPr>
        <w:t>企业报价要求</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ab/>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PAGEREF _Toc20576 \h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11</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p>
    <w:p w14:paraId="5C2F9774">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HYPERLINK \l _Toc22313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、报价信息解密</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ab/>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PAGEREF _Toc22313 \h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12</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p>
    <w:p w14:paraId="31F44506">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HYPERLINK \l _Toc26661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lang w:val="en-US" w:eastAsia="zh-CN"/>
          <w14:textFill>
            <w14:solidFill>
              <w14:schemeClr w14:val="tx1"/>
            </w14:solidFill>
          </w14:textFill>
        </w:rPr>
        <w:t>五</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w:t>
      </w:r>
      <w:r>
        <w:rPr>
          <w:rFonts w:hint="eastAsia" w:ascii="仿宋_GB2312" w:hAnsi="仿宋_GB2312" w:eastAsia="仿宋_GB2312" w:cs="仿宋_GB2312"/>
          <w:color w:val="000000" w:themeColor="text1"/>
          <w:kern w:val="2"/>
          <w:sz w:val="24"/>
          <w:szCs w:val="24"/>
          <w:highlight w:val="none"/>
          <w:u w:val="none"/>
          <w:lang w:val="en-US" w:eastAsia="zh-CN"/>
          <w14:textFill>
            <w14:solidFill>
              <w14:schemeClr w14:val="tx1"/>
            </w14:solidFill>
          </w14:textFill>
        </w:rPr>
        <w:t>中选结果确定</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ab/>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PAGEREF _Toc26661 \h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12</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p>
    <w:p w14:paraId="44BD8C54">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HYPERLINK \l _Toc25678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lang w:val="en-US" w:eastAsia="zh-CN"/>
          <w14:textFill>
            <w14:solidFill>
              <w14:schemeClr w14:val="tx1"/>
            </w14:solidFill>
          </w14:textFill>
        </w:rPr>
        <w:t>六、填报首年协议采购量</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ab/>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PAGEREF _Toc25678 \h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14</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p>
    <w:p w14:paraId="2F814C6F">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HYPERLINK \l _Toc3612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lang w:val="en-US" w:eastAsia="zh-CN"/>
          <w14:textFill>
            <w14:solidFill>
              <w14:schemeClr w14:val="tx1"/>
            </w14:solidFill>
          </w14:textFill>
        </w:rPr>
        <w:t>七</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、采购协议</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ab/>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PAGEREF _Toc3612 \h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14</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p>
    <w:p w14:paraId="5E5E9B76">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HYPERLINK \l _Toc21362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lang w:val="en-US" w:eastAsia="zh-CN"/>
          <w14:textFill>
            <w14:solidFill>
              <w14:schemeClr w14:val="tx1"/>
            </w14:solidFill>
          </w14:textFill>
        </w:rPr>
        <w:t>八、违约、处置及其他事项</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ab/>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PAGEREF _Toc21362 \h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15</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p>
    <w:p w14:paraId="11094E81">
      <w:pPr>
        <w:pStyle w:val="10"/>
        <w:keepNext w:val="0"/>
        <w:keepLines w:val="0"/>
        <w:pageBreakBefore w:val="0"/>
        <w:tabs>
          <w:tab w:val="right" w:leader="dot" w:pos="8844"/>
        </w:tabs>
        <w:kinsoku/>
        <w:wordWrap/>
        <w:overflowPunct/>
        <w:topLinePunct w:val="0"/>
        <w:autoSpaceDE/>
        <w:autoSpaceDN/>
        <w:bidi w:val="0"/>
        <w:adjustRightInd/>
        <w:snapToGrid/>
        <w:spacing w:line="340" w:lineRule="exact"/>
        <w:ind w:left="0"/>
        <w:jc w:val="both"/>
        <w:textAlignment w:val="auto"/>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pP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instrText xml:space="preserve"> HYPERLINK \l _Toc31140 </w:instrText>
      </w: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t>第三部分 附件</w:t>
      </w: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tab/>
      </w: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instrText xml:space="preserve"> PAGEREF _Toc31140 \h </w:instrText>
      </w: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t>19</w:t>
      </w: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fldChar w:fldCharType="end"/>
      </w: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fldChar w:fldCharType="end"/>
      </w:r>
    </w:p>
    <w:p w14:paraId="612F8716">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HYPERLINK \l _Toc24635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附件1</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ab/>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PAGEREF _Toc24635 \h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20</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p>
    <w:p w14:paraId="5D15E138">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HYPERLINK \l _Toc25984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附件</w:t>
      </w:r>
      <w:r>
        <w:rPr>
          <w:rFonts w:hint="eastAsia" w:ascii="仿宋_GB2312" w:hAnsi="仿宋_GB2312" w:eastAsia="仿宋_GB2312" w:cs="仿宋_GB2312"/>
          <w:color w:val="000000" w:themeColor="text1"/>
          <w:kern w:val="2"/>
          <w:sz w:val="24"/>
          <w:szCs w:val="24"/>
          <w:highlight w:val="none"/>
          <w:u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ab/>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PAGEREF _Toc25984 \h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21</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p>
    <w:p w14:paraId="5C8DA9C6">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HYPERLINK \l _Toc7960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附件</w:t>
      </w:r>
      <w:r>
        <w:rPr>
          <w:rFonts w:hint="eastAsia" w:ascii="仿宋_GB2312" w:hAnsi="仿宋_GB2312" w:eastAsia="仿宋_GB2312" w:cs="仿宋_GB2312"/>
          <w:color w:val="000000" w:themeColor="text1"/>
          <w:kern w:val="2"/>
          <w:sz w:val="24"/>
          <w:szCs w:val="24"/>
          <w:highlight w:val="none"/>
          <w:u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ab/>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PAGEREF _Toc7960 \h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35</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p>
    <w:p w14:paraId="143B0425">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HYPERLINK \l _Toc5213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附件</w:t>
      </w:r>
      <w:r>
        <w:rPr>
          <w:rFonts w:hint="eastAsia" w:ascii="仿宋_GB2312" w:hAnsi="仿宋_GB2312" w:eastAsia="仿宋_GB2312" w:cs="仿宋_GB2312"/>
          <w:color w:val="000000" w:themeColor="text1"/>
          <w:kern w:val="2"/>
          <w:sz w:val="24"/>
          <w:szCs w:val="24"/>
          <w:highlight w:val="none"/>
          <w:u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ab/>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instrText xml:space="preserve"> PAGEREF _Toc5213 \h </w:instrTex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t>36</w:t>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r>
        <w:rPr>
          <w:rFonts w:hint="eastAsia" w:ascii="仿宋_GB2312" w:hAnsi="仿宋_GB2312" w:eastAsia="仿宋_GB2312" w:cs="仿宋_GB2312"/>
          <w:color w:val="000000" w:themeColor="text1"/>
          <w:kern w:val="2"/>
          <w:sz w:val="24"/>
          <w:szCs w:val="24"/>
          <w:highlight w:val="none"/>
          <w:u w:val="none"/>
          <w14:textFill>
            <w14:solidFill>
              <w14:schemeClr w14:val="tx1"/>
            </w14:solidFill>
          </w14:textFill>
        </w:rPr>
        <w:fldChar w:fldCharType="end"/>
      </w:r>
    </w:p>
    <w:p w14:paraId="1DCA6665">
      <w:pPr>
        <w:pStyle w:val="10"/>
        <w:keepNext w:val="0"/>
        <w:keepLines w:val="0"/>
        <w:pageBreakBefore w:val="0"/>
        <w:tabs>
          <w:tab w:val="right" w:leader="dot" w:pos="8844"/>
        </w:tabs>
        <w:kinsoku/>
        <w:wordWrap/>
        <w:overflowPunct/>
        <w:topLinePunct w:val="0"/>
        <w:autoSpaceDE/>
        <w:autoSpaceDN/>
        <w:bidi w:val="0"/>
        <w:adjustRightInd/>
        <w:snapToGrid/>
        <w:spacing w:line="340" w:lineRule="exact"/>
        <w:ind w:left="0"/>
        <w:jc w:val="both"/>
        <w:textAlignment w:val="auto"/>
        <w:rPr>
          <w:color w:val="000000" w:themeColor="text1"/>
          <w:highlight w:val="none"/>
          <w:u w:val="none"/>
          <w14:textFill>
            <w14:solidFill>
              <w14:schemeClr w14:val="tx1"/>
            </w14:solidFill>
          </w14:textFill>
        </w:rPr>
      </w:pPr>
      <w:r>
        <w:rPr>
          <w:rFonts w:hint="eastAsia" w:ascii="仿宋_GB2312" w:hAnsi="仿宋_GB2312" w:eastAsia="仿宋_GB2312" w:cs="仿宋_GB2312"/>
          <w:b/>
          <w:bCs/>
          <w:color w:val="000000" w:themeColor="text1"/>
          <w:kern w:val="2"/>
          <w:sz w:val="24"/>
          <w:szCs w:val="24"/>
          <w:highlight w:val="none"/>
          <w:u w:val="none"/>
          <w14:textFill>
            <w14:solidFill>
              <w14:schemeClr w14:val="tx1"/>
            </w14:solidFill>
          </w14:textFill>
        </w:rPr>
        <w:fldChar w:fldCharType="end"/>
      </w:r>
    </w:p>
    <w:p w14:paraId="149825AC">
      <w:pPr>
        <w:pageBreakBefore w:val="0"/>
        <w:kinsoku/>
        <w:topLinePunct w:val="0"/>
        <w:bidi w:val="0"/>
        <w:spacing w:line="580" w:lineRule="exact"/>
        <w:jc w:val="center"/>
        <w:rPr>
          <w:rFonts w:ascii="黑体" w:hAnsi="黑体" w:eastAsia="黑体"/>
          <w:color w:val="000000" w:themeColor="text1"/>
          <w:kern w:val="2"/>
          <w:sz w:val="30"/>
          <w:szCs w:val="30"/>
          <w:highlight w:val="none"/>
          <w:u w:val="none"/>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871" w:right="1531" w:bottom="1871" w:left="1531" w:header="850" w:footer="992" w:gutter="0"/>
          <w:pgNumType w:start="1"/>
          <w:cols w:space="720" w:num="1"/>
          <w:docGrid w:type="lines" w:linePitch="408" w:charSpace="0"/>
        </w:sectPr>
      </w:pPr>
      <w:bookmarkStart w:id="3" w:name="_Toc30474"/>
    </w:p>
    <w:bookmarkEnd w:id="3"/>
    <w:p w14:paraId="5BCFE50D">
      <w:pPr>
        <w:keepNext w:val="0"/>
        <w:keepLines w:val="0"/>
        <w:pageBreakBefore w:val="0"/>
        <w:widowControl/>
        <w:kinsoku/>
        <w:topLinePunct w:val="0"/>
        <w:bidi w:val="0"/>
        <w:adjustRightInd w:val="0"/>
        <w:snapToGrid w:val="0"/>
        <w:spacing w:after="204" w:afterLines="50" w:line="580" w:lineRule="exact"/>
        <w:ind w:left="0"/>
        <w:jc w:val="center"/>
        <w:outlineLvl w:val="9"/>
        <w:rPr>
          <w:rFonts w:hint="eastAsia" w:ascii="方正小标宋简体" w:hAnsi="方正小标宋简体" w:eastAsia="方正小标宋简体" w:cs="方正小标宋简体"/>
          <w:b w:val="0"/>
          <w:bCs w:val="0"/>
          <w:color w:val="000000" w:themeColor="text1"/>
          <w:kern w:val="2"/>
          <w:sz w:val="44"/>
          <w:szCs w:val="44"/>
          <w:highlight w:val="none"/>
          <w:u w:val="none"/>
          <w:lang w:val="en-US" w:eastAsia="zh-CN" w:bidi="ar-SA"/>
          <w14:textFill>
            <w14:solidFill>
              <w14:schemeClr w14:val="tx1"/>
            </w14:solidFill>
          </w14:textFill>
        </w:rPr>
      </w:pPr>
    </w:p>
    <w:p w14:paraId="555FA84B">
      <w:pPr>
        <w:keepNext w:val="0"/>
        <w:keepLines w:val="0"/>
        <w:pageBreakBefore w:val="0"/>
        <w:widowControl/>
        <w:kinsoku/>
        <w:topLinePunct w:val="0"/>
        <w:bidi w:val="0"/>
        <w:adjustRightInd w:val="0"/>
        <w:snapToGrid w:val="0"/>
        <w:spacing w:after="204" w:afterLines="50" w:line="580" w:lineRule="exact"/>
        <w:ind w:left="0"/>
        <w:jc w:val="center"/>
        <w:outlineLvl w:val="9"/>
        <w:rPr>
          <w:rFonts w:hint="eastAsia" w:ascii="方正小标宋简体" w:hAnsi="方正小标宋简体" w:eastAsia="方正小标宋简体" w:cs="方正小标宋简体"/>
          <w:b w:val="0"/>
          <w:bCs w:val="0"/>
          <w:color w:val="000000" w:themeColor="text1"/>
          <w:kern w:val="2"/>
          <w:sz w:val="44"/>
          <w:szCs w:val="44"/>
          <w:highlight w:val="none"/>
          <w:u w:val="none"/>
          <w:lang w:val="en-US" w:eastAsia="zh-CN" w:bidi="ar-SA"/>
          <w14:textFill>
            <w14:solidFill>
              <w14:schemeClr w14:val="tx1"/>
            </w14:solidFill>
          </w14:textFill>
        </w:rPr>
      </w:pPr>
    </w:p>
    <w:p w14:paraId="3924960D">
      <w:pPr>
        <w:keepNext w:val="0"/>
        <w:keepLines w:val="0"/>
        <w:pageBreakBefore w:val="0"/>
        <w:widowControl/>
        <w:kinsoku/>
        <w:topLinePunct w:val="0"/>
        <w:bidi w:val="0"/>
        <w:adjustRightInd w:val="0"/>
        <w:snapToGrid w:val="0"/>
        <w:spacing w:after="204" w:afterLines="50" w:line="580" w:lineRule="exact"/>
        <w:ind w:left="0"/>
        <w:jc w:val="center"/>
        <w:outlineLvl w:val="9"/>
        <w:rPr>
          <w:rFonts w:hint="eastAsia" w:ascii="方正小标宋简体" w:hAnsi="方正小标宋简体" w:eastAsia="方正小标宋简体" w:cs="方正小标宋简体"/>
          <w:b w:val="0"/>
          <w:bCs w:val="0"/>
          <w:color w:val="000000" w:themeColor="text1"/>
          <w:kern w:val="2"/>
          <w:sz w:val="44"/>
          <w:szCs w:val="44"/>
          <w:highlight w:val="none"/>
          <w:u w:val="none"/>
          <w:lang w:val="en-US" w:eastAsia="zh-CN" w:bidi="ar-SA"/>
          <w14:textFill>
            <w14:solidFill>
              <w14:schemeClr w14:val="tx1"/>
            </w14:solidFill>
          </w14:textFill>
        </w:rPr>
      </w:pPr>
    </w:p>
    <w:p w14:paraId="374E05F2">
      <w:pPr>
        <w:keepNext w:val="0"/>
        <w:keepLines w:val="0"/>
        <w:pageBreakBefore w:val="0"/>
        <w:widowControl/>
        <w:kinsoku/>
        <w:topLinePunct w:val="0"/>
        <w:bidi w:val="0"/>
        <w:adjustRightInd w:val="0"/>
        <w:snapToGrid w:val="0"/>
        <w:spacing w:after="204" w:afterLines="50" w:line="580" w:lineRule="exact"/>
        <w:ind w:left="0"/>
        <w:jc w:val="center"/>
        <w:outlineLvl w:val="9"/>
        <w:rPr>
          <w:rFonts w:hint="eastAsia" w:ascii="方正小标宋简体" w:hAnsi="方正小标宋简体" w:eastAsia="方正小标宋简体" w:cs="方正小标宋简体"/>
          <w:b w:val="0"/>
          <w:bCs w:val="0"/>
          <w:color w:val="000000" w:themeColor="text1"/>
          <w:kern w:val="2"/>
          <w:sz w:val="44"/>
          <w:szCs w:val="44"/>
          <w:highlight w:val="none"/>
          <w:u w:val="none"/>
          <w:lang w:val="en-US" w:eastAsia="zh-CN" w:bidi="ar-SA"/>
          <w14:textFill>
            <w14:solidFill>
              <w14:schemeClr w14:val="tx1"/>
            </w14:solidFill>
          </w14:textFill>
        </w:rPr>
      </w:pPr>
    </w:p>
    <w:p w14:paraId="74EFD1B1">
      <w:pPr>
        <w:keepNext w:val="0"/>
        <w:keepLines w:val="0"/>
        <w:pageBreakBefore w:val="0"/>
        <w:widowControl/>
        <w:kinsoku/>
        <w:topLinePunct w:val="0"/>
        <w:bidi w:val="0"/>
        <w:adjustRightInd w:val="0"/>
        <w:snapToGrid w:val="0"/>
        <w:spacing w:after="204" w:afterLines="50" w:line="580" w:lineRule="exact"/>
        <w:ind w:left="0"/>
        <w:jc w:val="center"/>
        <w:outlineLvl w:val="9"/>
        <w:rPr>
          <w:rFonts w:hint="eastAsia" w:ascii="方正小标宋简体" w:hAnsi="方正小标宋简体" w:eastAsia="方正小标宋简体" w:cs="方正小标宋简体"/>
          <w:b w:val="0"/>
          <w:bCs w:val="0"/>
          <w:color w:val="000000" w:themeColor="text1"/>
          <w:kern w:val="2"/>
          <w:sz w:val="44"/>
          <w:szCs w:val="44"/>
          <w:highlight w:val="none"/>
          <w:u w:val="none"/>
          <w:lang w:val="en-US" w:eastAsia="zh-CN" w:bidi="ar-SA"/>
          <w14:textFill>
            <w14:solidFill>
              <w14:schemeClr w14:val="tx1"/>
            </w14:solidFill>
          </w14:textFill>
        </w:rPr>
      </w:pPr>
    </w:p>
    <w:p w14:paraId="4065FD2A">
      <w:pPr>
        <w:keepNext w:val="0"/>
        <w:keepLines w:val="0"/>
        <w:pageBreakBefore w:val="0"/>
        <w:widowControl/>
        <w:kinsoku/>
        <w:topLinePunct w:val="0"/>
        <w:bidi w:val="0"/>
        <w:adjustRightInd w:val="0"/>
        <w:snapToGrid w:val="0"/>
        <w:spacing w:after="204" w:afterLines="50" w:line="580" w:lineRule="exact"/>
        <w:ind w:left="0"/>
        <w:jc w:val="center"/>
        <w:outlineLvl w:val="9"/>
        <w:rPr>
          <w:rFonts w:hint="eastAsia" w:ascii="方正小标宋简体" w:hAnsi="方正小标宋简体" w:eastAsia="方正小标宋简体" w:cs="方正小标宋简体"/>
          <w:b w:val="0"/>
          <w:bCs w:val="0"/>
          <w:color w:val="000000" w:themeColor="text1"/>
          <w:kern w:val="2"/>
          <w:sz w:val="44"/>
          <w:szCs w:val="44"/>
          <w:highlight w:val="none"/>
          <w:u w:val="none"/>
          <w:lang w:val="en-US" w:eastAsia="zh-CN" w:bidi="ar-SA"/>
          <w14:textFill>
            <w14:solidFill>
              <w14:schemeClr w14:val="tx1"/>
            </w14:solidFill>
          </w14:textFill>
        </w:rPr>
      </w:pPr>
    </w:p>
    <w:p w14:paraId="58879F63">
      <w:pPr>
        <w:keepNext w:val="0"/>
        <w:keepLines w:val="0"/>
        <w:pageBreakBefore w:val="0"/>
        <w:widowControl/>
        <w:kinsoku/>
        <w:topLinePunct w:val="0"/>
        <w:bidi w:val="0"/>
        <w:adjustRightInd w:val="0"/>
        <w:snapToGrid w:val="0"/>
        <w:spacing w:after="204" w:afterLines="50" w:line="580" w:lineRule="exact"/>
        <w:ind w:left="0"/>
        <w:jc w:val="center"/>
        <w:outlineLvl w:val="9"/>
        <w:rPr>
          <w:rFonts w:hint="eastAsia" w:ascii="方正小标宋简体" w:hAnsi="方正小标宋简体" w:eastAsia="方正小标宋简体" w:cs="方正小标宋简体"/>
          <w:b w:val="0"/>
          <w:bCs w:val="0"/>
          <w:color w:val="000000" w:themeColor="text1"/>
          <w:kern w:val="2"/>
          <w:sz w:val="44"/>
          <w:szCs w:val="44"/>
          <w:highlight w:val="none"/>
          <w:u w:val="none"/>
          <w:lang w:val="en-US" w:eastAsia="zh-CN" w:bidi="ar-SA"/>
          <w14:textFill>
            <w14:solidFill>
              <w14:schemeClr w14:val="tx1"/>
            </w14:solidFill>
          </w14:textFill>
        </w:rPr>
      </w:pPr>
    </w:p>
    <w:p w14:paraId="59BE2B3B">
      <w:pPr>
        <w:keepNext w:val="0"/>
        <w:keepLines w:val="0"/>
        <w:pageBreakBefore w:val="0"/>
        <w:widowControl/>
        <w:kinsoku/>
        <w:topLinePunct w:val="0"/>
        <w:bidi w:val="0"/>
        <w:adjustRightInd w:val="0"/>
        <w:snapToGrid w:val="0"/>
        <w:spacing w:after="204" w:afterLines="50" w:line="580" w:lineRule="exact"/>
        <w:ind w:left="0"/>
        <w:jc w:val="center"/>
        <w:outlineLvl w:val="9"/>
        <w:rPr>
          <w:rFonts w:hint="eastAsia" w:ascii="方正小标宋简体" w:hAnsi="方正小标宋简体" w:eastAsia="方正小标宋简体" w:cs="方正小标宋简体"/>
          <w:b w:val="0"/>
          <w:bCs w:val="0"/>
          <w:color w:val="000000" w:themeColor="text1"/>
          <w:kern w:val="2"/>
          <w:sz w:val="44"/>
          <w:szCs w:val="44"/>
          <w:highlight w:val="none"/>
          <w:u w:val="none"/>
          <w:lang w:val="en-US" w:eastAsia="zh-CN" w:bidi="ar-SA"/>
          <w14:textFill>
            <w14:solidFill>
              <w14:schemeClr w14:val="tx1"/>
            </w14:solidFill>
          </w14:textFill>
        </w:rPr>
      </w:pPr>
    </w:p>
    <w:p w14:paraId="5399D860">
      <w:pPr>
        <w:pStyle w:val="2"/>
        <w:keepNext w:val="0"/>
        <w:keepLines w:val="0"/>
        <w:pageBreakBefore w:val="0"/>
        <w:widowControl/>
        <w:kinsoku/>
        <w:topLinePunct w:val="0"/>
        <w:bidi w:val="0"/>
        <w:adjustRightInd w:val="0"/>
        <w:snapToGrid w:val="0"/>
        <w:spacing w:after="204" w:afterLines="50" w:line="580" w:lineRule="exact"/>
        <w:ind w:left="0"/>
        <w:jc w:val="center"/>
        <w:rPr>
          <w:rFonts w:hint="eastAsia" w:ascii="方正小标宋简体" w:hAnsi="方正小标宋简体" w:eastAsia="方正小标宋简体" w:cs="方正小标宋简体"/>
          <w:b w:val="0"/>
          <w:bCs w:val="0"/>
          <w:color w:val="000000" w:themeColor="text1"/>
          <w:kern w:val="2"/>
          <w:sz w:val="44"/>
          <w:szCs w:val="44"/>
          <w:highlight w:val="none"/>
          <w:u w:val="none"/>
          <w:lang w:val="en-US" w:eastAsia="zh-CN" w:bidi="ar-SA"/>
          <w14:textFill>
            <w14:solidFill>
              <w14:schemeClr w14:val="tx1"/>
            </w14:solidFill>
          </w14:textFill>
        </w:rPr>
      </w:pPr>
      <w:bookmarkStart w:id="4" w:name="_Toc10986"/>
      <w:bookmarkStart w:id="5" w:name="_Toc10284"/>
      <w:bookmarkStart w:id="6" w:name="_Toc29105"/>
      <w:bookmarkStart w:id="7" w:name="_Toc21704"/>
      <w:bookmarkStart w:id="8" w:name="_Toc11826"/>
      <w:bookmarkStart w:id="9" w:name="_Toc10866"/>
      <w:bookmarkStart w:id="10" w:name="_Toc30447"/>
      <w:r>
        <w:rPr>
          <w:rFonts w:hint="eastAsia" w:ascii="方正小标宋简体" w:hAnsi="方正小标宋简体" w:eastAsia="方正小标宋简体" w:cs="方正小标宋简体"/>
          <w:b w:val="0"/>
          <w:bCs w:val="0"/>
          <w:color w:val="000000" w:themeColor="text1"/>
          <w:kern w:val="2"/>
          <w:sz w:val="44"/>
          <w:szCs w:val="44"/>
          <w:highlight w:val="none"/>
          <w:u w:val="none"/>
          <w:lang w:val="en-US" w:eastAsia="zh-CN" w:bidi="ar-SA"/>
          <w14:textFill>
            <w14:solidFill>
              <w14:schemeClr w14:val="tx1"/>
            </w14:solidFill>
          </w14:textFill>
        </w:rPr>
        <w:t>第一部分 采购邀请</w:t>
      </w:r>
      <w:bookmarkEnd w:id="4"/>
      <w:bookmarkEnd w:id="5"/>
      <w:bookmarkEnd w:id="6"/>
      <w:bookmarkEnd w:id="7"/>
      <w:bookmarkEnd w:id="8"/>
      <w:bookmarkEnd w:id="9"/>
      <w:bookmarkEnd w:id="10"/>
    </w:p>
    <w:p w14:paraId="2CBB4809">
      <w:pPr>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br w:type="page"/>
      </w:r>
    </w:p>
    <w:p w14:paraId="6FF0BC98">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为推进广东省医用耗材集中带量采购工作，促进形成合理价格，根据</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《国务院办公厅关于印发治理高值医用耗材改革方案的通知》（国办发〔2019〕37号）</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《关于开展国家组织高值医用耗材集中带量采购和使用的指导意见》（医保发〔2021〕31号）</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、《广东省医疗保障局 广东省卫生健康委员会 广东省药品监督管理局印发关于进一步完善药品和医用耗材采购工作的指导意见的通知》</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（粤医保规〔2025〕4号）等文件要求，深圳公共资源交易中心（以下简称深圳交易中心）</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开展</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广东省神经介入微导丝等四类医用耗材带量联动采购</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（以下简称带量</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联动采购</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），现邀请符合要求的企业申报参与。</w:t>
      </w:r>
    </w:p>
    <w:p w14:paraId="63586404">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outlineLvl w:val="1"/>
        <w:rPr>
          <w:rFonts w:ascii="黑体" w:hAnsi="黑体" w:eastAsia="黑体" w:cs="黑体"/>
          <w:color w:val="000000" w:themeColor="text1"/>
          <w:kern w:val="2"/>
          <w:sz w:val="32"/>
          <w:szCs w:val="32"/>
          <w:highlight w:val="none"/>
          <w:u w:val="none"/>
          <w14:textFill>
            <w14:solidFill>
              <w14:schemeClr w14:val="tx1"/>
            </w14:solidFill>
          </w14:textFill>
        </w:rPr>
      </w:pPr>
      <w:bookmarkStart w:id="11" w:name="_Toc10567"/>
      <w:bookmarkStart w:id="12" w:name="_Toc27431"/>
      <w:bookmarkStart w:id="13" w:name="_Toc24118"/>
      <w:bookmarkStart w:id="14" w:name="_Toc32578"/>
      <w:bookmarkStart w:id="15" w:name="_Toc15678"/>
      <w:bookmarkStart w:id="16" w:name="_Toc21959"/>
      <w:bookmarkStart w:id="17" w:name="_Toc15575"/>
      <w:bookmarkStart w:id="18" w:name="_Toc10545"/>
      <w:bookmarkStart w:id="19" w:name="_Toc19396"/>
      <w:r>
        <w:rPr>
          <w:rFonts w:hint="eastAsia" w:ascii="黑体" w:hAnsi="黑体" w:eastAsia="黑体" w:cs="黑体"/>
          <w:color w:val="000000" w:themeColor="text1"/>
          <w:kern w:val="2"/>
          <w:sz w:val="32"/>
          <w:szCs w:val="32"/>
          <w:highlight w:val="none"/>
          <w:u w:val="none"/>
          <w14:textFill>
            <w14:solidFill>
              <w14:schemeClr w14:val="tx1"/>
            </w14:solidFill>
          </w14:textFill>
        </w:rPr>
        <w:t>一、采购主体</w:t>
      </w:r>
      <w:bookmarkEnd w:id="11"/>
      <w:bookmarkEnd w:id="12"/>
      <w:bookmarkEnd w:id="13"/>
      <w:bookmarkEnd w:id="14"/>
      <w:bookmarkEnd w:id="15"/>
      <w:bookmarkEnd w:id="16"/>
      <w:bookmarkEnd w:id="17"/>
      <w:bookmarkEnd w:id="18"/>
      <w:bookmarkEnd w:id="19"/>
    </w:p>
    <w:p w14:paraId="2FB16E23">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）本次参与的采购主体为</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广东省</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公立医疗机构（含</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驻粤</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军队医疗机构，下同），医保定点社会办医疗机构在承诺遵守本次</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带量联动采购</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规定的前提下，可自愿参加。</w:t>
      </w:r>
      <w:bookmarkStart w:id="20" w:name="_Toc831"/>
      <w:bookmarkStart w:id="21" w:name="_Toc20660"/>
      <w:bookmarkStart w:id="22" w:name="_Toc2493"/>
      <w:bookmarkStart w:id="23" w:name="_Toc17737"/>
      <w:bookmarkStart w:id="24" w:name="_Toc10941"/>
    </w:p>
    <w:p w14:paraId="28B6D6CA">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（二）参与本次</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带量联动采购</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的医疗机构须填</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报</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《医疗机构</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医用耗材</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集中采购委托与填报承诺书》（附件 1）。</w:t>
      </w:r>
    </w:p>
    <w:p w14:paraId="119CE667">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outlineLvl w:val="1"/>
        <w:rPr>
          <w:rFonts w:hint="default" w:ascii="黑体" w:hAnsi="黑体" w:eastAsia="黑体" w:cs="黑体"/>
          <w:color w:val="000000" w:themeColor="text1"/>
          <w:kern w:val="2"/>
          <w:sz w:val="32"/>
          <w:szCs w:val="32"/>
          <w:highlight w:val="none"/>
          <w:u w:val="none"/>
          <w:lang w:val="en-US" w:eastAsia="zh-CN"/>
          <w14:textFill>
            <w14:solidFill>
              <w14:schemeClr w14:val="tx1"/>
            </w14:solidFill>
          </w14:textFill>
        </w:rPr>
      </w:pPr>
      <w:bookmarkStart w:id="25" w:name="_Toc7092"/>
      <w:bookmarkStart w:id="26" w:name="_Toc32713"/>
      <w:bookmarkStart w:id="27" w:name="_Toc31782"/>
      <w:bookmarkStart w:id="28" w:name="_Toc14132"/>
      <w:bookmarkStart w:id="29" w:name="_Toc4241"/>
      <w:bookmarkStart w:id="30" w:name="_Toc30296"/>
      <w:bookmarkStart w:id="31" w:name="_Toc7754"/>
      <w:r>
        <w:rPr>
          <w:rFonts w:hint="eastAsia" w:ascii="黑体" w:hAnsi="黑体" w:eastAsia="黑体" w:cs="黑体"/>
          <w:color w:val="000000" w:themeColor="text1"/>
          <w:kern w:val="2"/>
          <w:sz w:val="32"/>
          <w:szCs w:val="32"/>
          <w:highlight w:val="none"/>
          <w:u w:val="none"/>
          <w14:textFill>
            <w14:solidFill>
              <w14:schemeClr w14:val="tx1"/>
            </w14:solidFill>
          </w14:textFill>
        </w:rPr>
        <w:t>二、</w:t>
      </w:r>
      <w:bookmarkEnd w:id="20"/>
      <w:bookmarkEnd w:id="21"/>
      <w:bookmarkEnd w:id="22"/>
      <w:r>
        <w:rPr>
          <w:rFonts w:hint="eastAsia" w:ascii="黑体" w:hAnsi="黑体" w:eastAsia="黑体" w:cs="黑体"/>
          <w:color w:val="000000" w:themeColor="text1"/>
          <w:kern w:val="2"/>
          <w:sz w:val="32"/>
          <w:szCs w:val="32"/>
          <w:highlight w:val="none"/>
          <w:u w:val="none"/>
          <w14:textFill>
            <w14:solidFill>
              <w14:schemeClr w14:val="tx1"/>
            </w14:solidFill>
          </w14:textFill>
        </w:rPr>
        <w:t>采购品种范围</w:t>
      </w:r>
      <w:bookmarkEnd w:id="23"/>
      <w:bookmarkEnd w:id="24"/>
      <w:r>
        <w:rPr>
          <w:rFonts w:hint="eastAsia" w:ascii="黑体" w:hAnsi="黑体" w:eastAsia="黑体" w:cs="黑体"/>
          <w:color w:val="000000" w:themeColor="text1"/>
          <w:kern w:val="2"/>
          <w:sz w:val="32"/>
          <w:szCs w:val="32"/>
          <w:highlight w:val="none"/>
          <w:u w:val="none"/>
          <w:lang w:eastAsia="zh-CN"/>
          <w14:textFill>
            <w14:solidFill>
              <w14:schemeClr w14:val="tx1"/>
            </w14:solidFill>
          </w14:textFill>
        </w:rPr>
        <w:t>、</w:t>
      </w:r>
      <w:r>
        <w:rPr>
          <w:rFonts w:hint="eastAsia" w:ascii="黑体" w:hAnsi="黑体" w:eastAsia="黑体" w:cs="黑体"/>
          <w:color w:val="000000" w:themeColor="text1"/>
          <w:kern w:val="2"/>
          <w:sz w:val="32"/>
          <w:szCs w:val="32"/>
          <w:highlight w:val="none"/>
          <w:u w:val="none"/>
          <w:lang w:val="en-US" w:eastAsia="zh-CN"/>
          <w14:textFill>
            <w14:solidFill>
              <w14:schemeClr w14:val="tx1"/>
            </w14:solidFill>
          </w14:textFill>
        </w:rPr>
        <w:t>产品</w:t>
      </w:r>
      <w:r>
        <w:rPr>
          <w:rFonts w:hint="eastAsia" w:ascii="黑体" w:hAnsi="黑体" w:eastAsia="黑体" w:cs="黑体"/>
          <w:color w:val="000000" w:themeColor="text1"/>
          <w:kern w:val="2"/>
          <w:sz w:val="32"/>
          <w:szCs w:val="32"/>
          <w:highlight w:val="none"/>
          <w:u w:val="none"/>
          <w14:textFill>
            <w14:solidFill>
              <w14:schemeClr w14:val="tx1"/>
            </w14:solidFill>
          </w14:textFill>
        </w:rPr>
        <w:t>分类</w:t>
      </w:r>
      <w:r>
        <w:rPr>
          <w:rFonts w:hint="eastAsia" w:ascii="黑体" w:hAnsi="黑体" w:eastAsia="黑体" w:cs="黑体"/>
          <w:color w:val="000000" w:themeColor="text1"/>
          <w:kern w:val="2"/>
          <w:sz w:val="32"/>
          <w:szCs w:val="32"/>
          <w:highlight w:val="none"/>
          <w:u w:val="none"/>
          <w:lang w:val="en-US" w:eastAsia="zh-CN"/>
          <w14:textFill>
            <w14:solidFill>
              <w14:schemeClr w14:val="tx1"/>
            </w14:solidFill>
          </w14:textFill>
        </w:rPr>
        <w:t>和最高有效申报价</w:t>
      </w:r>
      <w:bookmarkEnd w:id="25"/>
      <w:bookmarkEnd w:id="26"/>
      <w:bookmarkEnd w:id="27"/>
      <w:bookmarkEnd w:id="28"/>
      <w:bookmarkEnd w:id="29"/>
      <w:bookmarkEnd w:id="30"/>
      <w:bookmarkEnd w:id="31"/>
    </w:p>
    <w:p w14:paraId="2BC7B0C0">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楷体" w:hAnsi="楷体" w:eastAsia="楷体" w:cs="楷体"/>
          <w:color w:val="000000" w:themeColor="text1"/>
          <w:sz w:val="32"/>
          <w:szCs w:val="32"/>
          <w:highlight w:val="none"/>
          <w:u w:val="none"/>
          <w:lang w:eastAsia="zh-CN"/>
          <w14:textFill>
            <w14:solidFill>
              <w14:schemeClr w14:val="tx1"/>
            </w14:solidFill>
          </w14:textFill>
        </w:rPr>
      </w:pPr>
      <w:bookmarkStart w:id="32" w:name="_Toc2725"/>
      <w:r>
        <w:rPr>
          <w:rFonts w:hint="eastAsia" w:ascii="楷体" w:hAnsi="楷体" w:eastAsia="楷体" w:cs="楷体"/>
          <w:color w:val="000000" w:themeColor="text1"/>
          <w:sz w:val="32"/>
          <w:szCs w:val="32"/>
          <w:highlight w:val="none"/>
          <w:u w:val="none"/>
          <w:lang w:eastAsia="zh-CN"/>
          <w14:textFill>
            <w14:solidFill>
              <w14:schemeClr w14:val="tx1"/>
            </w14:solidFill>
          </w14:textFill>
        </w:rPr>
        <w:t>（</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一</w:t>
      </w:r>
      <w:r>
        <w:rPr>
          <w:rFonts w:hint="eastAsia" w:ascii="楷体" w:hAnsi="楷体" w:eastAsia="楷体" w:cs="楷体"/>
          <w:color w:val="000000" w:themeColor="text1"/>
          <w:sz w:val="32"/>
          <w:szCs w:val="32"/>
          <w:highlight w:val="none"/>
          <w:u w:val="none"/>
          <w:lang w:eastAsia="zh-CN"/>
          <w14:textFill>
            <w14:solidFill>
              <w14:schemeClr w14:val="tx1"/>
            </w14:solidFill>
          </w14:textFill>
        </w:rPr>
        <w:t>）采购品种范围</w:t>
      </w:r>
    </w:p>
    <w:p w14:paraId="7057F100">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Courier New" w:eastAsia="仿宋_GB2312" w:cs="Times New Roman"/>
          <w:color w:val="000000" w:themeColor="text1"/>
          <w:sz w:val="32"/>
          <w:szCs w:val="20"/>
          <w:highlight w:val="none"/>
          <w:lang w:val="en-US" w:eastAsia="zh-CN"/>
          <w14:textFill>
            <w14:solidFill>
              <w14:schemeClr w14:val="tx1"/>
            </w14:solidFill>
          </w14:textFill>
        </w:rPr>
      </w:pPr>
      <w:r>
        <w:rPr>
          <w:rFonts w:hint="eastAsia" w:ascii="仿宋_GB2312" w:hAnsi="Courier New" w:eastAsia="仿宋_GB2312" w:cs="Times New Roman"/>
          <w:color w:val="000000" w:themeColor="text1"/>
          <w:sz w:val="32"/>
          <w:szCs w:val="20"/>
          <w:highlight w:val="none"/>
          <w:lang w:val="en-US" w:eastAsia="zh-CN"/>
          <w14:textFill>
            <w14:solidFill>
              <w14:schemeClr w14:val="tx1"/>
            </w14:solidFill>
          </w14:textFill>
        </w:rPr>
        <w:t>本次</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带量联动采购</w:t>
      </w:r>
      <w:r>
        <w:rPr>
          <w:rFonts w:hint="eastAsia" w:ascii="仿宋_GB2312" w:hAnsi="Courier New" w:eastAsia="仿宋_GB2312" w:cs="Times New Roman"/>
          <w:color w:val="000000" w:themeColor="text1"/>
          <w:sz w:val="32"/>
          <w:szCs w:val="20"/>
          <w:highlight w:val="none"/>
          <w:lang w:val="en-US" w:eastAsia="zh-CN"/>
          <w14:textFill>
            <w14:solidFill>
              <w14:schemeClr w14:val="tx1"/>
            </w14:solidFill>
          </w14:textFill>
        </w:rPr>
        <w:t>品种为</w:t>
      </w:r>
      <w:r>
        <w:rPr>
          <w:rFonts w:hint="eastAsia" w:ascii="仿宋_GB2312" w:hAnsi="Courier New" w:eastAsia="仿宋_GB2312" w:cs="Times New Roman"/>
          <w:b/>
          <w:bCs/>
          <w:color w:val="000000" w:themeColor="text1"/>
          <w:sz w:val="32"/>
          <w:szCs w:val="20"/>
          <w:highlight w:val="none"/>
          <w:lang w:val="en-US" w:eastAsia="zh-CN"/>
          <w14:textFill>
            <w14:solidFill>
              <w14:schemeClr w14:val="tx1"/>
            </w14:solidFill>
          </w14:textFill>
        </w:rPr>
        <w:t>神经介入微导丝、神经介入普通通路导引导管、神经介入远端通路导引导管和神经介入支撑辅助导管</w:t>
      </w:r>
      <w:r>
        <w:rPr>
          <w:rFonts w:hint="eastAsia" w:ascii="仿宋_GB2312" w:hAnsi="Courier New" w:eastAsia="仿宋_GB2312" w:cs="Times New Roman"/>
          <w:color w:val="000000" w:themeColor="text1"/>
          <w:sz w:val="32"/>
          <w:szCs w:val="20"/>
          <w:highlight w:val="none"/>
          <w:lang w:val="en-US" w:eastAsia="zh-CN"/>
          <w14:textFill>
            <w14:solidFill>
              <w14:schemeClr w14:val="tx1"/>
            </w14:solidFill>
          </w14:textFill>
        </w:rPr>
        <w:t>，具体如下。</w:t>
      </w:r>
    </w:p>
    <w:p w14:paraId="213B3AB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Courier New" w:eastAsia="仿宋_GB2312" w:cs="Times New Roman"/>
          <w:color w:val="000000" w:themeColor="text1"/>
          <w:sz w:val="32"/>
          <w:szCs w:val="20"/>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神经介入微导丝</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通常由导丝、扭控器、导引器等组成，用于神经介入手术中其他介入器械的导引和定位，包含但不限于国家医保耗材分类代码前7位为C020512的产品。</w:t>
      </w:r>
    </w:p>
    <w:p w14:paraId="3C812D4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神经介入普通通路导引导管</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通常由导管管体、导管尖端、不透射线标记、接头等结构组成，用于建立神经血管疾病介入治疗时器械的输送通道，包含但不限于国家医保耗材分类代码前15位为C02050500400003和C02050500400004的产品。经桡动脉导管不在本次采购范围。</w:t>
      </w:r>
    </w:p>
    <w:p w14:paraId="7FC98E5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神经介入远端通路导引导管</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通常由导管管体、导管尖端、不透射线标记、接头等结构组成，用于建立神经血管疾病介入治疗时器械的输送通道，包含但不限于国家医保耗材分类代码前15位为C02050500400001和C02050500400002的产品。经桡动脉导管不在本次采购范围。</w:t>
      </w:r>
    </w:p>
    <w:p w14:paraId="2B67A34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Courier New" w:eastAsia="仿宋_GB2312" w:cs="Times New Roman"/>
          <w:color w:val="000000" w:themeColor="text1"/>
          <w:sz w:val="32"/>
          <w:szCs w:val="20"/>
          <w:highlight w:val="none"/>
          <w:lang w:val="en-US" w:eastAsia="zh-CN"/>
          <w14:textFill>
            <w14:solidFill>
              <w14:schemeClr w14:val="tx1"/>
            </w14:solidFill>
          </w14:textFill>
        </w:rPr>
      </w:pPr>
      <w:r>
        <w:rPr>
          <w:rFonts w:hint="eastAsia" w:ascii="仿宋_GB2312" w:hAnsi="Courier New" w:eastAsia="仿宋_GB2312" w:cs="Times New Roman"/>
          <w:b w:val="0"/>
          <w:bCs w:val="0"/>
          <w:color w:val="000000" w:themeColor="text1"/>
          <w:sz w:val="32"/>
          <w:szCs w:val="20"/>
          <w:highlight w:val="none"/>
          <w:lang w:val="en-US" w:eastAsia="zh-CN"/>
          <w14:textFill>
            <w14:solidFill>
              <w14:schemeClr w14:val="tx1"/>
            </w14:solidFill>
          </w14:textFill>
        </w:rPr>
        <w:t>4.</w:t>
      </w:r>
      <w:r>
        <w:rPr>
          <w:rFonts w:hint="eastAsia" w:ascii="仿宋_GB2312" w:hAnsi="Courier New" w:eastAsia="仿宋_GB2312" w:cs="Times New Roman"/>
          <w:b/>
          <w:bCs/>
          <w:color w:val="000000" w:themeColor="text1"/>
          <w:sz w:val="32"/>
          <w:szCs w:val="20"/>
          <w:highlight w:val="none"/>
          <w:lang w:val="en-US" w:eastAsia="zh-CN"/>
          <w14:textFill>
            <w14:solidFill>
              <w14:schemeClr w14:val="tx1"/>
            </w14:solidFill>
          </w14:textFill>
        </w:rPr>
        <w:t>神经介入支撑辅助导管</w:t>
      </w:r>
      <w:r>
        <w:rPr>
          <w:rFonts w:hint="eastAsia" w:ascii="仿宋_GB2312" w:hAnsi="Courier New" w:eastAsia="仿宋_GB2312" w:cs="Times New Roman"/>
          <w:color w:val="000000" w:themeColor="text1"/>
          <w:sz w:val="32"/>
          <w:szCs w:val="20"/>
          <w:highlight w:val="none"/>
          <w:lang w:val="en-US" w:eastAsia="zh-CN"/>
          <w14:textFill>
            <w14:solidFill>
              <w14:schemeClr w14:val="tx1"/>
            </w14:solidFill>
          </w14:textFill>
        </w:rPr>
        <w:t>通常由导管管体、导管尖端、不透射线标记、接头等结构组成，用于建立神经血管疾病介入治疗时器械的输送通道，包含但不限于国家医保耗材分类代码前7位为C020506的产品。经桡动脉导管和同轴导引导管（C02050600400002）均不在本次采购范围。</w:t>
      </w:r>
    </w:p>
    <w:p w14:paraId="52217122">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楷体" w:hAnsi="楷体" w:eastAsia="楷体" w:cs="楷体"/>
          <w:color w:val="000000" w:themeColor="text1"/>
          <w:sz w:val="32"/>
          <w:szCs w:val="32"/>
          <w:highlight w:val="none"/>
          <w:u w:val="none"/>
          <w:lang w:val="en-US" w:eastAsia="zh-CN"/>
          <w14:textFill>
            <w14:solidFill>
              <w14:schemeClr w14:val="tx1"/>
            </w14:solidFill>
          </w14:textFill>
        </w:rPr>
      </w:pP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（二）产品分类和最高有效申报价</w:t>
      </w:r>
    </w:p>
    <w:p w14:paraId="520B26D1">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Courier New" w:eastAsia="仿宋_GB2312" w:cs="Times New Roman"/>
          <w:b w:val="0"/>
          <w:bCs w:val="0"/>
          <w:color w:val="000000" w:themeColor="text1"/>
          <w:sz w:val="32"/>
          <w:szCs w:val="20"/>
          <w:highlight w:val="none"/>
          <w:lang w:val="en-US" w:eastAsia="zh-CN"/>
          <w14:textFill>
            <w14:solidFill>
              <w14:schemeClr w14:val="tx1"/>
            </w14:solidFill>
          </w14:textFill>
        </w:rPr>
      </w:pPr>
      <w:r>
        <w:rPr>
          <w:rFonts w:hint="eastAsia" w:ascii="仿宋_GB2312" w:hAnsi="Courier New" w:eastAsia="仿宋_GB2312" w:cs="Times New Roman"/>
          <w:color w:val="000000" w:themeColor="text1"/>
          <w:sz w:val="32"/>
          <w:szCs w:val="20"/>
          <w:highlight w:val="none"/>
          <w:lang w:val="en-US" w:eastAsia="zh-CN"/>
          <w14:textFill>
            <w14:solidFill>
              <w14:schemeClr w14:val="tx1"/>
            </w14:solidFill>
          </w14:textFill>
        </w:rPr>
        <w:t>本次带量联动采购</w:t>
      </w:r>
      <w:r>
        <w:rPr>
          <w:rFonts w:hint="eastAsia" w:ascii="仿宋_GB2312" w:hAnsi="Courier New" w:eastAsia="仿宋_GB2312" w:cs="Times New Roman"/>
          <w:b w:val="0"/>
          <w:bCs w:val="0"/>
          <w:color w:val="000000" w:themeColor="text1"/>
          <w:sz w:val="32"/>
          <w:szCs w:val="20"/>
          <w:highlight w:val="none"/>
          <w:lang w:val="en-US" w:eastAsia="zh-CN"/>
          <w14:textFill>
            <w14:solidFill>
              <w14:schemeClr w14:val="tx1"/>
            </w14:solidFill>
          </w14:textFill>
        </w:rPr>
        <w:t>的产品分类和各类别对应的最高有效申报价（P0）见下表：</w:t>
      </w:r>
      <w:bookmarkStart w:id="510" w:name="_GoBack"/>
      <w:bookmarkEnd w:id="510"/>
    </w:p>
    <w:tbl>
      <w:tblPr>
        <w:tblStyle w:val="14"/>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70"/>
        <w:gridCol w:w="2670"/>
        <w:gridCol w:w="700"/>
        <w:gridCol w:w="2950"/>
        <w:gridCol w:w="1720"/>
      </w:tblGrid>
      <w:tr w14:paraId="5A133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jc w:val="center"/>
        </w:trPr>
        <w:tc>
          <w:tcPr>
            <w:tcW w:w="470" w:type="dxa"/>
            <w:shd w:val="clear" w:color="auto" w:fill="auto"/>
            <w:noWrap/>
            <w:vAlign w:val="center"/>
          </w:tcPr>
          <w:p w14:paraId="6325282D">
            <w:pPr>
              <w:keepNext w:val="0"/>
              <w:keepLines w:val="0"/>
              <w:suppressLineNumbers w:val="0"/>
              <w:spacing w:before="0" w:beforeAutospacing="0" w:after="0" w:afterAutospacing="0" w:line="240" w:lineRule="auto"/>
              <w:ind w:left="0" w:right="0"/>
              <w:jc w:val="center"/>
              <w:rPr>
                <w:rFonts w:hint="default" w:ascii="仿宋_GB2312" w:hAnsi="仿宋_GB2312" w:eastAsia="仿宋_GB2312" w:cs="仿宋_GB2312"/>
                <w:b/>
                <w:bCs/>
                <w:color w:val="auto"/>
                <w:kern w:val="2"/>
                <w:sz w:val="24"/>
                <w:szCs w:val="24"/>
                <w:highlight w:val="none"/>
                <w:u w:val="none"/>
                <w:lang w:val="en-US" w:eastAsia="zh-CN"/>
              </w:rPr>
            </w:pPr>
            <w:r>
              <w:rPr>
                <w:rFonts w:hint="eastAsia" w:ascii="仿宋_GB2312" w:hAnsi="仿宋_GB2312" w:eastAsia="仿宋_GB2312" w:cs="仿宋_GB2312"/>
                <w:b/>
                <w:bCs/>
                <w:color w:val="auto"/>
                <w:kern w:val="2"/>
                <w:sz w:val="24"/>
                <w:szCs w:val="24"/>
                <w:highlight w:val="none"/>
                <w:u w:val="none"/>
                <w:lang w:val="en-US" w:eastAsia="zh-CN"/>
              </w:rPr>
              <w:t>序号</w:t>
            </w:r>
          </w:p>
        </w:tc>
        <w:tc>
          <w:tcPr>
            <w:tcW w:w="2670" w:type="dxa"/>
            <w:shd w:val="clear" w:color="auto" w:fill="auto"/>
            <w:noWrap/>
            <w:vAlign w:val="center"/>
          </w:tcPr>
          <w:p w14:paraId="44FD28F2">
            <w:pPr>
              <w:keepNext w:val="0"/>
              <w:keepLines w:val="0"/>
              <w:suppressLineNumbers w:val="0"/>
              <w:spacing w:before="0" w:beforeAutospacing="0" w:after="0" w:afterAutospacing="0" w:line="240" w:lineRule="auto"/>
              <w:ind w:left="0" w:right="0"/>
              <w:jc w:val="center"/>
              <w:rPr>
                <w:rFonts w:hint="default" w:ascii="仿宋_GB2312" w:hAnsi="仿宋_GB2312" w:eastAsia="仿宋_GB2312" w:cs="仿宋_GB2312"/>
                <w:b/>
                <w:bCs/>
                <w:color w:val="auto"/>
                <w:kern w:val="2"/>
                <w:sz w:val="24"/>
                <w:szCs w:val="24"/>
                <w:highlight w:val="none"/>
                <w:u w:val="none"/>
                <w:lang w:val="en-US" w:eastAsia="zh-CN"/>
              </w:rPr>
            </w:pPr>
            <w:r>
              <w:rPr>
                <w:rFonts w:hint="eastAsia" w:ascii="仿宋_GB2312" w:hAnsi="仿宋_GB2312" w:eastAsia="仿宋_GB2312" w:cs="仿宋_GB2312"/>
                <w:b/>
                <w:bCs/>
                <w:color w:val="auto"/>
                <w:kern w:val="2"/>
                <w:sz w:val="24"/>
                <w:szCs w:val="24"/>
                <w:highlight w:val="none"/>
                <w:u w:val="none"/>
                <w:lang w:val="en-US" w:eastAsia="zh-CN"/>
              </w:rPr>
              <w:t>采购品种</w:t>
            </w:r>
          </w:p>
        </w:tc>
        <w:tc>
          <w:tcPr>
            <w:tcW w:w="700" w:type="dxa"/>
            <w:shd w:val="clear" w:color="auto" w:fill="auto"/>
            <w:noWrap/>
            <w:vAlign w:val="center"/>
          </w:tcPr>
          <w:p w14:paraId="5FBBAF25">
            <w:pPr>
              <w:keepNext w:val="0"/>
              <w:keepLines w:val="0"/>
              <w:suppressLineNumbers w:val="0"/>
              <w:spacing w:before="0" w:beforeAutospacing="0" w:after="0" w:afterAutospacing="0" w:line="240" w:lineRule="auto"/>
              <w:ind w:left="0" w:right="0"/>
              <w:jc w:val="center"/>
              <w:rPr>
                <w:rFonts w:hint="default" w:ascii="仿宋_GB2312" w:hAnsi="仿宋_GB2312" w:eastAsia="仿宋_GB2312" w:cs="仿宋_GB2312"/>
                <w:b/>
                <w:bCs/>
                <w:color w:val="auto"/>
                <w:kern w:val="2"/>
                <w:sz w:val="24"/>
                <w:szCs w:val="24"/>
                <w:highlight w:val="none"/>
                <w:u w:val="none"/>
                <w:lang w:val="en-US" w:eastAsia="zh-CN"/>
              </w:rPr>
            </w:pPr>
            <w:r>
              <w:rPr>
                <w:rFonts w:hint="eastAsia" w:ascii="仿宋_GB2312" w:hAnsi="仿宋_GB2312" w:eastAsia="仿宋_GB2312" w:cs="仿宋_GB2312"/>
                <w:b/>
                <w:bCs/>
                <w:color w:val="auto"/>
                <w:kern w:val="2"/>
                <w:sz w:val="24"/>
                <w:szCs w:val="24"/>
                <w:highlight w:val="none"/>
                <w:u w:val="none"/>
                <w:lang w:val="en-US" w:eastAsia="zh-CN"/>
              </w:rPr>
              <w:t>类别</w:t>
            </w:r>
          </w:p>
        </w:tc>
        <w:tc>
          <w:tcPr>
            <w:tcW w:w="2950" w:type="dxa"/>
            <w:shd w:val="clear" w:color="auto" w:fill="auto"/>
            <w:noWrap/>
            <w:vAlign w:val="center"/>
          </w:tcPr>
          <w:p w14:paraId="005ECCAF">
            <w:pPr>
              <w:keepNext w:val="0"/>
              <w:keepLines w:val="0"/>
              <w:suppressLineNumbers w:val="0"/>
              <w:spacing w:before="0" w:beforeAutospacing="0" w:after="0" w:afterAutospacing="0" w:line="240" w:lineRule="auto"/>
              <w:ind w:left="0" w:right="0"/>
              <w:jc w:val="center"/>
              <w:rPr>
                <w:rFonts w:hint="default" w:ascii="仿宋_GB2312" w:hAnsi="仿宋_GB2312" w:eastAsia="仿宋_GB2312" w:cs="仿宋_GB2312"/>
                <w:b/>
                <w:bCs/>
                <w:color w:val="auto"/>
                <w:kern w:val="2"/>
                <w:sz w:val="24"/>
                <w:szCs w:val="24"/>
                <w:highlight w:val="none"/>
                <w:u w:val="none"/>
                <w:lang w:val="en-US" w:eastAsia="zh-CN"/>
              </w:rPr>
            </w:pPr>
            <w:r>
              <w:rPr>
                <w:rFonts w:hint="eastAsia" w:ascii="仿宋_GB2312" w:hAnsi="仿宋_GB2312" w:eastAsia="仿宋_GB2312" w:cs="仿宋_GB2312"/>
                <w:b/>
                <w:bCs/>
                <w:color w:val="auto"/>
                <w:kern w:val="2"/>
                <w:sz w:val="24"/>
                <w:szCs w:val="24"/>
                <w:highlight w:val="none"/>
                <w:u w:val="none"/>
                <w:lang w:val="en-US" w:eastAsia="zh-CN"/>
              </w:rPr>
              <w:t>类别名称</w:t>
            </w:r>
          </w:p>
        </w:tc>
        <w:tc>
          <w:tcPr>
            <w:tcW w:w="1720" w:type="dxa"/>
            <w:shd w:val="clear" w:color="auto" w:fill="auto"/>
            <w:noWrap/>
            <w:vAlign w:val="center"/>
          </w:tcPr>
          <w:p w14:paraId="71E0E672">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bCs/>
                <w:color w:val="auto"/>
                <w:kern w:val="2"/>
                <w:sz w:val="24"/>
                <w:szCs w:val="24"/>
                <w:highlight w:val="none"/>
                <w:u w:val="none"/>
                <w:lang w:val="en-US" w:eastAsia="zh-CN"/>
              </w:rPr>
            </w:pPr>
            <w:r>
              <w:rPr>
                <w:rFonts w:hint="eastAsia" w:ascii="仿宋_GB2312" w:hAnsi="仿宋_GB2312" w:eastAsia="仿宋_GB2312" w:cs="仿宋_GB2312"/>
                <w:b/>
                <w:bCs/>
                <w:color w:val="auto"/>
                <w:kern w:val="2"/>
                <w:sz w:val="24"/>
                <w:szCs w:val="24"/>
                <w:highlight w:val="none"/>
                <w:u w:val="none"/>
                <w:lang w:val="en-US" w:eastAsia="zh-CN"/>
              </w:rPr>
              <w:t>最高有效申报价（P0）</w:t>
            </w:r>
          </w:p>
        </w:tc>
      </w:tr>
      <w:tr w14:paraId="73BF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4" w:hRule="atLeast"/>
          <w:jc w:val="center"/>
        </w:trPr>
        <w:tc>
          <w:tcPr>
            <w:tcW w:w="470" w:type="dxa"/>
            <w:shd w:val="clear" w:color="auto" w:fill="auto"/>
            <w:noWrap/>
            <w:vAlign w:val="center"/>
          </w:tcPr>
          <w:p w14:paraId="450EE199">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strike w:val="0"/>
                <w:dstrike w:val="0"/>
                <w:color w:val="auto"/>
                <w:kern w:val="2"/>
                <w:sz w:val="24"/>
                <w:szCs w:val="24"/>
                <w:highlight w:val="none"/>
                <w:u w:val="none"/>
                <w:lang w:val="en-US" w:eastAsia="zh-CN" w:bidi="ar-SA"/>
              </w:rPr>
            </w:pPr>
            <w:r>
              <w:rPr>
                <w:rFonts w:hint="eastAsia" w:ascii="仿宋_GB2312" w:hAnsi="仿宋_GB2312" w:eastAsia="仿宋_GB2312" w:cs="仿宋_GB2312"/>
                <w:strike w:val="0"/>
                <w:dstrike w:val="0"/>
                <w:color w:val="auto"/>
                <w:kern w:val="2"/>
                <w:sz w:val="24"/>
                <w:szCs w:val="24"/>
                <w:highlight w:val="none"/>
                <w:u w:val="none"/>
                <w:lang w:val="en-US" w:eastAsia="zh-CN"/>
              </w:rPr>
              <w:t>1</w:t>
            </w:r>
          </w:p>
        </w:tc>
        <w:tc>
          <w:tcPr>
            <w:tcW w:w="2670" w:type="dxa"/>
            <w:vMerge w:val="restart"/>
            <w:shd w:val="clear" w:color="auto" w:fill="auto"/>
            <w:noWrap/>
            <w:vAlign w:val="center"/>
          </w:tcPr>
          <w:p w14:paraId="6C29313A">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strike w:val="0"/>
                <w:dstrike w:val="0"/>
                <w:color w:val="auto"/>
                <w:kern w:val="2"/>
                <w:sz w:val="24"/>
                <w:szCs w:val="24"/>
                <w:highlight w:val="none"/>
                <w:u w:val="none"/>
                <w:lang w:val="en-US" w:eastAsia="zh-CN" w:bidi="ar-SA"/>
              </w:rPr>
            </w:pPr>
            <w:r>
              <w:rPr>
                <w:rFonts w:hint="eastAsia" w:ascii="仿宋_GB2312" w:hAnsi="仿宋_GB2312" w:eastAsia="仿宋_GB2312" w:cs="仿宋_GB2312"/>
                <w:strike w:val="0"/>
                <w:dstrike w:val="0"/>
                <w:color w:val="auto"/>
                <w:kern w:val="2"/>
                <w:sz w:val="24"/>
                <w:szCs w:val="24"/>
                <w:highlight w:val="none"/>
                <w:u w:val="none"/>
                <w:lang w:val="en-US" w:eastAsia="zh-CN"/>
              </w:rPr>
              <w:t>神经介入微导丝</w:t>
            </w:r>
          </w:p>
        </w:tc>
        <w:tc>
          <w:tcPr>
            <w:tcW w:w="700" w:type="dxa"/>
            <w:shd w:val="clear" w:color="auto" w:fill="auto"/>
            <w:noWrap/>
            <w:vAlign w:val="center"/>
          </w:tcPr>
          <w:p w14:paraId="3734EFA4">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strike w:val="0"/>
                <w:dstrike w:val="0"/>
                <w:color w:val="auto"/>
                <w:kern w:val="2"/>
                <w:sz w:val="24"/>
                <w:szCs w:val="24"/>
                <w:highlight w:val="none"/>
                <w:u w:val="none"/>
                <w:lang w:val="en-US" w:eastAsia="zh-CN" w:bidi="ar-SA"/>
              </w:rPr>
            </w:pPr>
            <w:r>
              <w:rPr>
                <w:rFonts w:hint="eastAsia" w:ascii="仿宋_GB2312" w:hAnsi="仿宋_GB2312" w:eastAsia="仿宋_GB2312" w:cs="仿宋_GB2312"/>
                <w:strike w:val="0"/>
                <w:dstrike w:val="0"/>
                <w:color w:val="auto"/>
                <w:kern w:val="2"/>
                <w:sz w:val="24"/>
                <w:szCs w:val="24"/>
                <w:highlight w:val="none"/>
                <w:u w:val="none"/>
                <w:lang w:val="en-US" w:eastAsia="zh-CN"/>
              </w:rPr>
              <w:t>1类</w:t>
            </w:r>
          </w:p>
        </w:tc>
        <w:tc>
          <w:tcPr>
            <w:tcW w:w="2950" w:type="dxa"/>
            <w:shd w:val="clear" w:color="auto" w:fill="auto"/>
            <w:noWrap/>
            <w:vAlign w:val="center"/>
          </w:tcPr>
          <w:p w14:paraId="3A3319B8">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strike w:val="0"/>
                <w:dstrike w:val="0"/>
                <w:color w:val="auto"/>
                <w:kern w:val="2"/>
                <w:sz w:val="24"/>
                <w:szCs w:val="24"/>
                <w:highlight w:val="none"/>
                <w:u w:val="none"/>
                <w:lang w:val="en-US" w:eastAsia="zh-CN" w:bidi="ar-SA"/>
              </w:rPr>
            </w:pPr>
            <w:r>
              <w:rPr>
                <w:rFonts w:hint="eastAsia" w:ascii="仿宋_GB2312" w:hAnsi="仿宋_GB2312" w:eastAsia="仿宋_GB2312" w:cs="仿宋_GB2312"/>
                <w:strike w:val="0"/>
                <w:dstrike w:val="0"/>
                <w:color w:val="auto"/>
                <w:kern w:val="2"/>
                <w:sz w:val="24"/>
                <w:szCs w:val="24"/>
                <w:highlight w:val="none"/>
                <w:u w:val="none"/>
                <w:lang w:val="en-US" w:eastAsia="zh-CN"/>
              </w:rPr>
              <w:t>微导丝（直径≥0.01inch）</w:t>
            </w:r>
          </w:p>
        </w:tc>
        <w:tc>
          <w:tcPr>
            <w:tcW w:w="1720" w:type="dxa"/>
            <w:shd w:val="clear" w:color="auto" w:fill="auto"/>
            <w:noWrap/>
            <w:vAlign w:val="center"/>
          </w:tcPr>
          <w:p w14:paraId="2118C619">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strike w:val="0"/>
                <w:dstrike w:val="0"/>
                <w:color w:val="auto"/>
                <w:kern w:val="2"/>
                <w:sz w:val="24"/>
                <w:szCs w:val="24"/>
                <w:highlight w:val="none"/>
                <w:u w:val="none"/>
                <w:lang w:val="en-US" w:eastAsia="zh-CN" w:bidi="ar-SA"/>
              </w:rPr>
            </w:pPr>
            <w:r>
              <w:rPr>
                <w:rFonts w:hint="eastAsia" w:ascii="仿宋_GB2312" w:hAnsi="仿宋_GB2312" w:eastAsia="仿宋_GB2312" w:cs="仿宋_GB2312"/>
                <w:strike w:val="0"/>
                <w:dstrike w:val="0"/>
                <w:color w:val="auto"/>
                <w:kern w:val="2"/>
                <w:sz w:val="24"/>
                <w:szCs w:val="24"/>
                <w:highlight w:val="none"/>
                <w:u w:val="none"/>
                <w:lang w:val="en-US" w:eastAsia="zh-CN"/>
              </w:rPr>
              <w:t>3897元/根</w:t>
            </w:r>
          </w:p>
        </w:tc>
      </w:tr>
      <w:tr w14:paraId="557BE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4" w:hRule="atLeast"/>
          <w:jc w:val="center"/>
        </w:trPr>
        <w:tc>
          <w:tcPr>
            <w:tcW w:w="470" w:type="dxa"/>
            <w:shd w:val="clear" w:color="auto" w:fill="auto"/>
            <w:noWrap/>
            <w:vAlign w:val="center"/>
          </w:tcPr>
          <w:p w14:paraId="1048BD69">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strike w:val="0"/>
                <w:dstrike w:val="0"/>
                <w:color w:val="auto"/>
                <w:kern w:val="2"/>
                <w:sz w:val="24"/>
                <w:szCs w:val="24"/>
                <w:highlight w:val="none"/>
                <w:u w:val="none"/>
                <w:lang w:val="en-US" w:eastAsia="zh-CN" w:bidi="ar-SA"/>
              </w:rPr>
            </w:pPr>
            <w:r>
              <w:rPr>
                <w:rFonts w:hint="eastAsia" w:ascii="仿宋_GB2312" w:hAnsi="仿宋_GB2312" w:eastAsia="仿宋_GB2312" w:cs="仿宋_GB2312"/>
                <w:strike w:val="0"/>
                <w:dstrike w:val="0"/>
                <w:color w:val="auto"/>
                <w:kern w:val="2"/>
                <w:sz w:val="24"/>
                <w:szCs w:val="24"/>
                <w:highlight w:val="none"/>
                <w:u w:val="none"/>
                <w:lang w:val="en-US" w:eastAsia="zh-CN"/>
              </w:rPr>
              <w:t>2</w:t>
            </w:r>
          </w:p>
        </w:tc>
        <w:tc>
          <w:tcPr>
            <w:tcW w:w="2670" w:type="dxa"/>
            <w:vMerge w:val="continue"/>
            <w:shd w:val="clear" w:color="auto" w:fill="auto"/>
            <w:noWrap/>
            <w:vAlign w:val="center"/>
          </w:tcPr>
          <w:p w14:paraId="3F45C5B2">
            <w:pPr>
              <w:keepNext w:val="0"/>
              <w:keepLines w:val="0"/>
              <w:suppressLineNumbers w:val="0"/>
              <w:spacing w:before="0" w:beforeAutospacing="0" w:after="0" w:afterAutospacing="0" w:line="240" w:lineRule="auto"/>
              <w:ind w:left="0" w:leftChars="0" w:right="0"/>
              <w:jc w:val="center"/>
              <w:rPr>
                <w:rFonts w:hint="eastAsia" w:ascii="仿宋_GB2312" w:hAnsi="仿宋_GB2312" w:eastAsia="仿宋_GB2312" w:cs="仿宋_GB2312"/>
                <w:color w:val="auto"/>
                <w:kern w:val="2"/>
                <w:sz w:val="24"/>
                <w:szCs w:val="24"/>
                <w:highlight w:val="none"/>
                <w:u w:val="none"/>
                <w:lang w:val="en-US" w:eastAsia="zh-CN" w:bidi="ar-SA"/>
              </w:rPr>
            </w:pPr>
          </w:p>
        </w:tc>
        <w:tc>
          <w:tcPr>
            <w:tcW w:w="700" w:type="dxa"/>
            <w:shd w:val="clear" w:color="auto" w:fill="auto"/>
            <w:noWrap/>
            <w:vAlign w:val="center"/>
          </w:tcPr>
          <w:p w14:paraId="476B0357">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strike w:val="0"/>
                <w:dstrike w:val="0"/>
                <w:color w:val="auto"/>
                <w:kern w:val="2"/>
                <w:sz w:val="24"/>
                <w:szCs w:val="24"/>
                <w:highlight w:val="none"/>
                <w:u w:val="none"/>
                <w:lang w:val="en-US" w:eastAsia="zh-CN" w:bidi="ar-SA"/>
              </w:rPr>
            </w:pPr>
            <w:r>
              <w:rPr>
                <w:rFonts w:hint="eastAsia" w:ascii="仿宋_GB2312" w:hAnsi="仿宋_GB2312" w:eastAsia="仿宋_GB2312" w:cs="仿宋_GB2312"/>
                <w:strike w:val="0"/>
                <w:dstrike w:val="0"/>
                <w:color w:val="auto"/>
                <w:kern w:val="2"/>
                <w:sz w:val="24"/>
                <w:szCs w:val="24"/>
                <w:highlight w:val="none"/>
                <w:u w:val="none"/>
                <w:lang w:val="en-US" w:eastAsia="zh-CN"/>
              </w:rPr>
              <w:t>2类</w:t>
            </w:r>
          </w:p>
        </w:tc>
        <w:tc>
          <w:tcPr>
            <w:tcW w:w="2950" w:type="dxa"/>
            <w:shd w:val="clear" w:color="auto" w:fill="auto"/>
            <w:noWrap/>
            <w:vAlign w:val="center"/>
          </w:tcPr>
          <w:p w14:paraId="3928A639">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strike w:val="0"/>
                <w:dstrike w:val="0"/>
                <w:color w:val="auto"/>
                <w:kern w:val="2"/>
                <w:sz w:val="24"/>
                <w:szCs w:val="24"/>
                <w:highlight w:val="none"/>
                <w:u w:val="none"/>
                <w:lang w:val="en-US" w:eastAsia="zh-CN" w:bidi="ar-SA"/>
              </w:rPr>
            </w:pPr>
            <w:r>
              <w:rPr>
                <w:rFonts w:hint="eastAsia" w:ascii="仿宋_GB2312" w:hAnsi="仿宋_GB2312" w:eastAsia="仿宋_GB2312" w:cs="仿宋_GB2312"/>
                <w:strike w:val="0"/>
                <w:dstrike w:val="0"/>
                <w:color w:val="auto"/>
                <w:kern w:val="2"/>
                <w:sz w:val="24"/>
                <w:szCs w:val="24"/>
                <w:highlight w:val="none"/>
                <w:u w:val="none"/>
                <w:lang w:val="en-US" w:eastAsia="zh-CN"/>
              </w:rPr>
              <w:t>微导丝（直径＜0.01inch）</w:t>
            </w:r>
          </w:p>
        </w:tc>
        <w:tc>
          <w:tcPr>
            <w:tcW w:w="1720" w:type="dxa"/>
            <w:shd w:val="clear" w:color="auto" w:fill="auto"/>
            <w:noWrap/>
            <w:vAlign w:val="center"/>
          </w:tcPr>
          <w:p w14:paraId="6F6783F0">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strike w:val="0"/>
                <w:dstrike w:val="0"/>
                <w:color w:val="auto"/>
                <w:kern w:val="2"/>
                <w:sz w:val="24"/>
                <w:szCs w:val="24"/>
                <w:highlight w:val="none"/>
                <w:u w:val="none"/>
                <w:lang w:val="en-US" w:eastAsia="zh-CN" w:bidi="ar-SA"/>
              </w:rPr>
            </w:pPr>
            <w:r>
              <w:rPr>
                <w:rFonts w:hint="eastAsia" w:ascii="仿宋_GB2312" w:hAnsi="仿宋_GB2312" w:eastAsia="仿宋_GB2312" w:cs="仿宋_GB2312"/>
                <w:strike w:val="0"/>
                <w:dstrike w:val="0"/>
                <w:color w:val="auto"/>
                <w:kern w:val="2"/>
                <w:sz w:val="24"/>
                <w:szCs w:val="24"/>
                <w:highlight w:val="none"/>
                <w:u w:val="none"/>
                <w:lang w:val="en-US" w:eastAsia="zh-CN"/>
              </w:rPr>
              <w:t>5066元/根</w:t>
            </w:r>
          </w:p>
        </w:tc>
      </w:tr>
      <w:tr w14:paraId="339D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4" w:hRule="atLeast"/>
          <w:jc w:val="center"/>
        </w:trPr>
        <w:tc>
          <w:tcPr>
            <w:tcW w:w="470" w:type="dxa"/>
            <w:shd w:val="clear" w:color="auto" w:fill="auto"/>
            <w:noWrap/>
            <w:vAlign w:val="center"/>
          </w:tcPr>
          <w:p w14:paraId="71A920E5">
            <w:pPr>
              <w:keepNext w:val="0"/>
              <w:keepLines w:val="0"/>
              <w:suppressLineNumbers w:val="0"/>
              <w:spacing w:before="0" w:beforeAutospacing="0" w:after="0" w:afterAutospacing="0" w:line="240" w:lineRule="auto"/>
              <w:ind w:left="0" w:right="0"/>
              <w:jc w:val="center"/>
              <w:rPr>
                <w:rFonts w:hint="default" w:ascii="仿宋_GB2312" w:hAnsi="仿宋_GB2312" w:eastAsia="仿宋_GB2312" w:cs="仿宋_GB2312"/>
                <w:color w:val="auto"/>
                <w:kern w:val="2"/>
                <w:sz w:val="24"/>
                <w:szCs w:val="24"/>
                <w:highlight w:val="none"/>
                <w:u w:val="none"/>
                <w:lang w:val="en-US" w:eastAsia="zh-CN"/>
              </w:rPr>
            </w:pPr>
            <w:r>
              <w:rPr>
                <w:rFonts w:hint="eastAsia" w:ascii="仿宋_GB2312" w:hAnsi="仿宋_GB2312" w:eastAsia="仿宋_GB2312" w:cs="仿宋_GB2312"/>
                <w:color w:val="auto"/>
                <w:kern w:val="2"/>
                <w:sz w:val="24"/>
                <w:szCs w:val="24"/>
                <w:highlight w:val="none"/>
                <w:u w:val="none"/>
                <w:lang w:val="en-US" w:eastAsia="zh-CN"/>
              </w:rPr>
              <w:t>3</w:t>
            </w:r>
          </w:p>
        </w:tc>
        <w:tc>
          <w:tcPr>
            <w:tcW w:w="2670" w:type="dxa"/>
            <w:shd w:val="clear" w:color="auto" w:fill="auto"/>
            <w:noWrap/>
            <w:vAlign w:val="center"/>
          </w:tcPr>
          <w:p w14:paraId="0E5A1240">
            <w:pPr>
              <w:keepNext w:val="0"/>
              <w:keepLines w:val="0"/>
              <w:suppressLineNumbers w:val="0"/>
              <w:spacing w:before="0" w:beforeAutospacing="0" w:after="0" w:afterAutospacing="0" w:line="240" w:lineRule="auto"/>
              <w:ind w:left="0" w:leftChars="0" w:right="0"/>
              <w:jc w:val="center"/>
              <w:rPr>
                <w:rFonts w:hint="default" w:ascii="仿宋_GB2312" w:hAnsi="仿宋_GB2312" w:eastAsia="仿宋_GB2312" w:cs="仿宋_GB2312"/>
                <w:color w:val="auto"/>
                <w:kern w:val="2"/>
                <w:sz w:val="24"/>
                <w:szCs w:val="24"/>
                <w:highlight w:val="none"/>
                <w:u w:val="none"/>
                <w:lang w:val="en-US" w:eastAsia="zh-CN" w:bidi="ar-SA"/>
              </w:rPr>
            </w:pPr>
            <w:r>
              <w:rPr>
                <w:rFonts w:hint="eastAsia" w:ascii="仿宋_GB2312" w:hAnsi="仿宋_GB2312" w:eastAsia="仿宋_GB2312" w:cs="仿宋_GB2312"/>
                <w:color w:val="auto"/>
                <w:kern w:val="2"/>
                <w:sz w:val="24"/>
                <w:szCs w:val="24"/>
                <w:highlight w:val="none"/>
                <w:u w:val="none"/>
                <w:lang w:val="en-US" w:eastAsia="zh-CN" w:bidi="ar-SA"/>
              </w:rPr>
              <w:t>神经介入</w:t>
            </w:r>
            <w:r>
              <w:rPr>
                <w:rFonts w:hint="eastAsia" w:ascii="仿宋_GB2312" w:hAnsi="仿宋_GB2312" w:eastAsia="仿宋_GB2312" w:cs="仿宋_GB2312"/>
                <w:color w:val="auto"/>
                <w:kern w:val="2"/>
                <w:sz w:val="24"/>
                <w:szCs w:val="24"/>
                <w:highlight w:val="none"/>
                <w:u w:val="none"/>
                <w:lang w:val="en-US" w:eastAsia="zh-CN"/>
              </w:rPr>
              <w:t>普通通路</w:t>
            </w:r>
            <w:r>
              <w:rPr>
                <w:rFonts w:hint="eastAsia" w:ascii="仿宋_GB2312" w:hAnsi="仿宋_GB2312" w:eastAsia="仿宋_GB2312" w:cs="仿宋_GB2312"/>
                <w:color w:val="auto"/>
                <w:kern w:val="2"/>
                <w:sz w:val="24"/>
                <w:szCs w:val="24"/>
                <w:highlight w:val="none"/>
                <w:u w:val="none"/>
                <w:lang w:val="en-US" w:eastAsia="zh-CN" w:bidi="ar-SA"/>
              </w:rPr>
              <w:t>导引导管</w:t>
            </w:r>
          </w:p>
        </w:tc>
        <w:tc>
          <w:tcPr>
            <w:tcW w:w="700" w:type="dxa"/>
            <w:shd w:val="clear" w:color="auto" w:fill="auto"/>
            <w:noWrap/>
            <w:vAlign w:val="center"/>
          </w:tcPr>
          <w:p w14:paraId="6D2072DD">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color w:val="auto"/>
                <w:kern w:val="2"/>
                <w:sz w:val="24"/>
                <w:szCs w:val="24"/>
                <w:highlight w:val="none"/>
                <w:u w:val="none"/>
                <w:lang w:val="en-US" w:eastAsia="zh-CN"/>
              </w:rPr>
            </w:pPr>
            <w:r>
              <w:rPr>
                <w:rFonts w:hint="eastAsia" w:ascii="仿宋_GB2312" w:hAnsi="仿宋_GB2312" w:eastAsia="仿宋_GB2312" w:cs="仿宋_GB2312"/>
                <w:color w:val="auto"/>
                <w:kern w:val="2"/>
                <w:sz w:val="24"/>
                <w:szCs w:val="24"/>
                <w:highlight w:val="none"/>
                <w:u w:val="none"/>
                <w:lang w:val="en-US" w:eastAsia="zh-CN"/>
              </w:rPr>
              <w:t>3类</w:t>
            </w:r>
          </w:p>
        </w:tc>
        <w:tc>
          <w:tcPr>
            <w:tcW w:w="2950" w:type="dxa"/>
            <w:shd w:val="clear" w:color="auto" w:fill="auto"/>
            <w:noWrap/>
            <w:vAlign w:val="center"/>
          </w:tcPr>
          <w:p w14:paraId="05317C3F">
            <w:pPr>
              <w:keepNext w:val="0"/>
              <w:keepLines w:val="0"/>
              <w:suppressLineNumbers w:val="0"/>
              <w:spacing w:before="0" w:beforeAutospacing="0" w:after="0" w:afterAutospacing="0" w:line="240" w:lineRule="auto"/>
              <w:ind w:left="0" w:right="0"/>
              <w:jc w:val="center"/>
              <w:rPr>
                <w:rFonts w:hint="default" w:ascii="仿宋_GB2312" w:hAnsi="仿宋_GB2312" w:eastAsia="仿宋_GB2312" w:cs="仿宋_GB2312"/>
                <w:color w:val="auto"/>
                <w:kern w:val="2"/>
                <w:sz w:val="24"/>
                <w:szCs w:val="24"/>
                <w:highlight w:val="none"/>
                <w:u w:val="none"/>
                <w:lang w:val="en-US" w:eastAsia="zh-CN"/>
              </w:rPr>
            </w:pPr>
            <w:r>
              <w:rPr>
                <w:rFonts w:hint="eastAsia" w:ascii="仿宋_GB2312" w:hAnsi="仿宋_GB2312" w:eastAsia="仿宋_GB2312" w:cs="仿宋_GB2312"/>
                <w:color w:val="auto"/>
                <w:kern w:val="2"/>
                <w:sz w:val="24"/>
                <w:szCs w:val="24"/>
                <w:highlight w:val="none"/>
                <w:u w:val="none"/>
                <w:lang w:val="en-US" w:eastAsia="zh-CN"/>
              </w:rPr>
              <w:t>普通通路导管</w:t>
            </w:r>
          </w:p>
        </w:tc>
        <w:tc>
          <w:tcPr>
            <w:tcW w:w="1720" w:type="dxa"/>
            <w:shd w:val="clear" w:color="auto" w:fill="auto"/>
            <w:noWrap/>
            <w:vAlign w:val="center"/>
          </w:tcPr>
          <w:p w14:paraId="12A3FD0A">
            <w:pPr>
              <w:keepNext w:val="0"/>
              <w:keepLines w:val="0"/>
              <w:suppressLineNumbers w:val="0"/>
              <w:spacing w:before="0" w:beforeAutospacing="0" w:after="0" w:afterAutospacing="0" w:line="240" w:lineRule="auto"/>
              <w:ind w:left="0" w:right="0"/>
              <w:jc w:val="center"/>
              <w:rPr>
                <w:rFonts w:hint="default" w:ascii="仿宋_GB2312" w:hAnsi="仿宋_GB2312" w:eastAsia="仿宋_GB2312" w:cs="仿宋_GB2312"/>
                <w:strike w:val="0"/>
                <w:dstrike w:val="0"/>
                <w:color w:val="auto"/>
                <w:kern w:val="2"/>
                <w:sz w:val="24"/>
                <w:szCs w:val="24"/>
                <w:highlight w:val="none"/>
                <w:u w:val="none"/>
                <w:lang w:val="en-US" w:eastAsia="zh-CN"/>
              </w:rPr>
            </w:pPr>
            <w:r>
              <w:rPr>
                <w:rFonts w:hint="eastAsia" w:ascii="仿宋_GB2312" w:hAnsi="仿宋_GB2312" w:eastAsia="仿宋_GB2312" w:cs="仿宋_GB2312"/>
                <w:strike w:val="0"/>
                <w:dstrike w:val="0"/>
                <w:color w:val="auto"/>
                <w:kern w:val="2"/>
                <w:sz w:val="24"/>
                <w:szCs w:val="24"/>
                <w:highlight w:val="none"/>
                <w:u w:val="none"/>
                <w:lang w:val="en-US" w:eastAsia="zh-CN"/>
              </w:rPr>
              <w:t>1043元/根</w:t>
            </w:r>
          </w:p>
        </w:tc>
      </w:tr>
      <w:tr w14:paraId="034A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4" w:hRule="atLeast"/>
          <w:jc w:val="center"/>
        </w:trPr>
        <w:tc>
          <w:tcPr>
            <w:tcW w:w="470" w:type="dxa"/>
            <w:shd w:val="clear" w:color="auto" w:fill="auto"/>
            <w:noWrap/>
            <w:vAlign w:val="center"/>
          </w:tcPr>
          <w:p w14:paraId="76143409">
            <w:pPr>
              <w:keepNext w:val="0"/>
              <w:keepLines w:val="0"/>
              <w:suppressLineNumbers w:val="0"/>
              <w:spacing w:before="0" w:beforeAutospacing="0" w:after="0" w:afterAutospacing="0" w:line="240" w:lineRule="auto"/>
              <w:ind w:left="0" w:right="0"/>
              <w:jc w:val="center"/>
              <w:rPr>
                <w:rFonts w:hint="default" w:ascii="仿宋_GB2312" w:hAnsi="仿宋_GB2312" w:eastAsia="仿宋_GB2312" w:cs="仿宋_GB2312"/>
                <w:strike w:val="0"/>
                <w:dstrike w:val="0"/>
                <w:color w:val="auto"/>
                <w:kern w:val="2"/>
                <w:sz w:val="24"/>
                <w:szCs w:val="24"/>
                <w:highlight w:val="none"/>
                <w:u w:val="none"/>
                <w:lang w:val="en-US" w:eastAsia="zh-CN"/>
              </w:rPr>
            </w:pPr>
            <w:r>
              <w:rPr>
                <w:rFonts w:hint="eastAsia" w:ascii="仿宋_GB2312" w:hAnsi="仿宋_GB2312" w:eastAsia="仿宋_GB2312" w:cs="仿宋_GB2312"/>
                <w:strike w:val="0"/>
                <w:dstrike w:val="0"/>
                <w:color w:val="auto"/>
                <w:kern w:val="2"/>
                <w:sz w:val="24"/>
                <w:szCs w:val="24"/>
                <w:highlight w:val="none"/>
                <w:u w:val="none"/>
                <w:lang w:val="en-US" w:eastAsia="zh-CN"/>
              </w:rPr>
              <w:t>4</w:t>
            </w:r>
          </w:p>
        </w:tc>
        <w:tc>
          <w:tcPr>
            <w:tcW w:w="2670" w:type="dxa"/>
            <w:shd w:val="clear" w:color="auto" w:fill="auto"/>
            <w:noWrap/>
            <w:vAlign w:val="center"/>
          </w:tcPr>
          <w:p w14:paraId="4F1E765E">
            <w:pPr>
              <w:keepNext w:val="0"/>
              <w:keepLines w:val="0"/>
              <w:suppressLineNumbers w:val="0"/>
              <w:spacing w:before="0" w:beforeAutospacing="0" w:after="0" w:afterAutospacing="0" w:line="240" w:lineRule="auto"/>
              <w:ind w:left="0" w:leftChars="0" w:right="0"/>
              <w:jc w:val="center"/>
              <w:rPr>
                <w:rFonts w:hint="eastAsia" w:ascii="仿宋_GB2312" w:hAnsi="仿宋_GB2312" w:eastAsia="仿宋_GB2312" w:cs="仿宋_GB2312"/>
                <w:strike w:val="0"/>
                <w:dstrike w:val="0"/>
                <w:color w:val="auto"/>
                <w:kern w:val="2"/>
                <w:sz w:val="24"/>
                <w:szCs w:val="24"/>
                <w:highlight w:val="none"/>
                <w:u w:val="none"/>
                <w:lang w:val="en-US" w:eastAsia="zh-CN" w:bidi="ar-SA"/>
              </w:rPr>
            </w:pPr>
            <w:r>
              <w:rPr>
                <w:rFonts w:hint="eastAsia" w:ascii="仿宋_GB2312" w:hAnsi="仿宋_GB2312" w:eastAsia="仿宋_GB2312" w:cs="仿宋_GB2312"/>
                <w:color w:val="auto"/>
                <w:kern w:val="2"/>
                <w:sz w:val="24"/>
                <w:szCs w:val="24"/>
                <w:highlight w:val="none"/>
                <w:u w:val="none"/>
                <w:lang w:val="en-US" w:eastAsia="zh-CN" w:bidi="ar-SA"/>
              </w:rPr>
              <w:t>神经介入</w:t>
            </w:r>
            <w:r>
              <w:rPr>
                <w:rFonts w:hint="eastAsia" w:ascii="仿宋_GB2312" w:hAnsi="仿宋_GB2312" w:eastAsia="仿宋_GB2312" w:cs="仿宋_GB2312"/>
                <w:strike w:val="0"/>
                <w:dstrike w:val="0"/>
                <w:color w:val="auto"/>
                <w:kern w:val="2"/>
                <w:sz w:val="24"/>
                <w:szCs w:val="24"/>
                <w:highlight w:val="none"/>
                <w:u w:val="none"/>
                <w:lang w:val="en-US" w:eastAsia="zh-CN"/>
              </w:rPr>
              <w:t>远端</w:t>
            </w:r>
            <w:r>
              <w:rPr>
                <w:rFonts w:hint="eastAsia" w:ascii="仿宋_GB2312" w:hAnsi="仿宋_GB2312" w:eastAsia="仿宋_GB2312" w:cs="仿宋_GB2312"/>
                <w:color w:val="auto"/>
                <w:kern w:val="2"/>
                <w:sz w:val="24"/>
                <w:szCs w:val="24"/>
                <w:highlight w:val="none"/>
                <w:u w:val="none"/>
                <w:lang w:val="en-US" w:eastAsia="zh-CN"/>
              </w:rPr>
              <w:t>通路</w:t>
            </w:r>
            <w:r>
              <w:rPr>
                <w:rFonts w:hint="eastAsia" w:ascii="仿宋_GB2312" w:hAnsi="仿宋_GB2312" w:eastAsia="仿宋_GB2312" w:cs="仿宋_GB2312"/>
                <w:color w:val="auto"/>
                <w:kern w:val="2"/>
                <w:sz w:val="24"/>
                <w:szCs w:val="24"/>
                <w:highlight w:val="none"/>
                <w:u w:val="none"/>
                <w:lang w:val="en-US" w:eastAsia="zh-CN" w:bidi="ar-SA"/>
              </w:rPr>
              <w:t>导引导管</w:t>
            </w:r>
          </w:p>
        </w:tc>
        <w:tc>
          <w:tcPr>
            <w:tcW w:w="700" w:type="dxa"/>
            <w:shd w:val="clear" w:color="auto" w:fill="auto"/>
            <w:noWrap/>
            <w:vAlign w:val="center"/>
          </w:tcPr>
          <w:p w14:paraId="6111C0AA">
            <w:pPr>
              <w:keepNext w:val="0"/>
              <w:keepLines w:val="0"/>
              <w:suppressLineNumbers w:val="0"/>
              <w:spacing w:before="0" w:beforeAutospacing="0" w:after="0" w:afterAutospacing="0" w:line="240" w:lineRule="auto"/>
              <w:ind w:left="0" w:right="0"/>
              <w:jc w:val="center"/>
              <w:rPr>
                <w:rFonts w:hint="default" w:ascii="仿宋_GB2312" w:hAnsi="仿宋_GB2312" w:eastAsia="仿宋_GB2312" w:cs="仿宋_GB2312"/>
                <w:strike w:val="0"/>
                <w:dstrike w:val="0"/>
                <w:color w:val="auto"/>
                <w:kern w:val="2"/>
                <w:sz w:val="24"/>
                <w:szCs w:val="24"/>
                <w:highlight w:val="none"/>
                <w:u w:val="none"/>
                <w:lang w:val="en-US" w:eastAsia="zh-CN"/>
              </w:rPr>
            </w:pPr>
            <w:r>
              <w:rPr>
                <w:rFonts w:hint="eastAsia" w:ascii="仿宋_GB2312" w:hAnsi="仿宋_GB2312" w:eastAsia="仿宋_GB2312" w:cs="仿宋_GB2312"/>
                <w:strike w:val="0"/>
                <w:dstrike w:val="0"/>
                <w:color w:val="auto"/>
                <w:kern w:val="2"/>
                <w:sz w:val="24"/>
                <w:szCs w:val="24"/>
                <w:highlight w:val="none"/>
                <w:u w:val="none"/>
                <w:lang w:val="en-US" w:eastAsia="zh-CN"/>
              </w:rPr>
              <w:t>4类</w:t>
            </w:r>
          </w:p>
        </w:tc>
        <w:tc>
          <w:tcPr>
            <w:tcW w:w="2950" w:type="dxa"/>
            <w:shd w:val="clear" w:color="auto" w:fill="auto"/>
            <w:noWrap/>
            <w:vAlign w:val="center"/>
          </w:tcPr>
          <w:p w14:paraId="120CDB88">
            <w:pPr>
              <w:keepNext w:val="0"/>
              <w:keepLines w:val="0"/>
              <w:suppressLineNumbers w:val="0"/>
              <w:spacing w:before="0" w:beforeAutospacing="0" w:after="0" w:afterAutospacing="0" w:line="240" w:lineRule="auto"/>
              <w:ind w:left="0" w:right="0"/>
              <w:jc w:val="center"/>
              <w:rPr>
                <w:rFonts w:hint="default" w:ascii="仿宋_GB2312" w:hAnsi="仿宋_GB2312" w:eastAsia="仿宋_GB2312" w:cs="仿宋_GB2312"/>
                <w:strike w:val="0"/>
                <w:dstrike w:val="0"/>
                <w:color w:val="auto"/>
                <w:kern w:val="2"/>
                <w:sz w:val="24"/>
                <w:szCs w:val="24"/>
                <w:highlight w:val="none"/>
                <w:u w:val="none"/>
                <w:lang w:val="en-US" w:eastAsia="zh-CN"/>
              </w:rPr>
            </w:pPr>
            <w:r>
              <w:rPr>
                <w:rFonts w:hint="eastAsia" w:ascii="仿宋_GB2312" w:hAnsi="仿宋_GB2312" w:eastAsia="仿宋_GB2312" w:cs="仿宋_GB2312"/>
                <w:strike w:val="0"/>
                <w:dstrike w:val="0"/>
                <w:color w:val="auto"/>
                <w:kern w:val="2"/>
                <w:sz w:val="24"/>
                <w:szCs w:val="24"/>
                <w:highlight w:val="none"/>
                <w:u w:val="none"/>
                <w:lang w:val="en-US" w:eastAsia="zh-CN"/>
              </w:rPr>
              <w:t>远端通路导管</w:t>
            </w:r>
          </w:p>
        </w:tc>
        <w:tc>
          <w:tcPr>
            <w:tcW w:w="1720" w:type="dxa"/>
            <w:shd w:val="clear" w:color="auto" w:fill="auto"/>
            <w:noWrap/>
            <w:vAlign w:val="center"/>
          </w:tcPr>
          <w:p w14:paraId="2C8AE2BE">
            <w:pPr>
              <w:keepNext w:val="0"/>
              <w:keepLines w:val="0"/>
              <w:suppressLineNumbers w:val="0"/>
              <w:spacing w:before="0" w:beforeAutospacing="0" w:after="0" w:afterAutospacing="0" w:line="240" w:lineRule="auto"/>
              <w:ind w:left="0" w:right="0"/>
              <w:jc w:val="center"/>
              <w:rPr>
                <w:rFonts w:hint="default" w:ascii="仿宋_GB2312" w:hAnsi="仿宋_GB2312" w:eastAsia="仿宋_GB2312" w:cs="仿宋_GB2312"/>
                <w:strike w:val="0"/>
                <w:dstrike w:val="0"/>
                <w:color w:val="auto"/>
                <w:kern w:val="2"/>
                <w:sz w:val="24"/>
                <w:szCs w:val="24"/>
                <w:highlight w:val="none"/>
                <w:u w:val="none"/>
                <w:lang w:val="en-US" w:eastAsia="zh-CN"/>
              </w:rPr>
            </w:pPr>
            <w:r>
              <w:rPr>
                <w:rFonts w:hint="eastAsia" w:ascii="仿宋_GB2312" w:hAnsi="仿宋_GB2312" w:eastAsia="仿宋_GB2312" w:cs="仿宋_GB2312"/>
                <w:strike w:val="0"/>
                <w:dstrike w:val="0"/>
                <w:color w:val="auto"/>
                <w:kern w:val="2"/>
                <w:sz w:val="24"/>
                <w:szCs w:val="24"/>
                <w:highlight w:val="none"/>
                <w:u w:val="none"/>
                <w:lang w:val="en-US" w:eastAsia="zh-CN"/>
              </w:rPr>
              <w:t>6889元/根</w:t>
            </w:r>
          </w:p>
        </w:tc>
      </w:tr>
      <w:tr w14:paraId="3363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4" w:hRule="atLeast"/>
          <w:jc w:val="center"/>
        </w:trPr>
        <w:tc>
          <w:tcPr>
            <w:tcW w:w="470" w:type="dxa"/>
            <w:shd w:val="clear" w:color="auto" w:fill="auto"/>
            <w:noWrap/>
            <w:vAlign w:val="center"/>
          </w:tcPr>
          <w:p w14:paraId="2D2D5101">
            <w:pPr>
              <w:keepNext w:val="0"/>
              <w:keepLines w:val="0"/>
              <w:suppressLineNumbers w:val="0"/>
              <w:spacing w:before="0" w:beforeAutospacing="0" w:after="0" w:afterAutospacing="0" w:line="240" w:lineRule="auto"/>
              <w:ind w:left="0" w:right="0"/>
              <w:jc w:val="center"/>
              <w:rPr>
                <w:rFonts w:hint="default" w:ascii="仿宋_GB2312" w:hAnsi="仿宋_GB2312" w:eastAsia="仿宋_GB2312" w:cs="仿宋_GB2312"/>
                <w:strike w:val="0"/>
                <w:dstrike w:val="0"/>
                <w:color w:val="auto"/>
                <w:kern w:val="2"/>
                <w:sz w:val="24"/>
                <w:szCs w:val="24"/>
                <w:highlight w:val="none"/>
                <w:u w:val="none"/>
                <w:lang w:val="en-US" w:eastAsia="zh-CN"/>
              </w:rPr>
            </w:pPr>
            <w:r>
              <w:rPr>
                <w:rFonts w:hint="eastAsia" w:ascii="仿宋_GB2312" w:hAnsi="仿宋_GB2312" w:eastAsia="仿宋_GB2312" w:cs="仿宋_GB2312"/>
                <w:strike w:val="0"/>
                <w:dstrike w:val="0"/>
                <w:color w:val="auto"/>
                <w:kern w:val="2"/>
                <w:sz w:val="24"/>
                <w:szCs w:val="24"/>
                <w:highlight w:val="none"/>
                <w:u w:val="none"/>
                <w:lang w:val="en-US" w:eastAsia="zh-CN"/>
              </w:rPr>
              <w:t>5</w:t>
            </w:r>
          </w:p>
        </w:tc>
        <w:tc>
          <w:tcPr>
            <w:tcW w:w="2670" w:type="dxa"/>
            <w:shd w:val="clear" w:color="auto" w:fill="auto"/>
            <w:noWrap/>
            <w:vAlign w:val="center"/>
          </w:tcPr>
          <w:p w14:paraId="0AC1F0B8">
            <w:pPr>
              <w:keepNext w:val="0"/>
              <w:keepLines w:val="0"/>
              <w:suppressLineNumbers w:val="0"/>
              <w:spacing w:before="0" w:beforeAutospacing="0" w:after="0" w:afterAutospacing="0" w:line="240" w:lineRule="auto"/>
              <w:ind w:left="0" w:right="0"/>
              <w:jc w:val="center"/>
              <w:rPr>
                <w:rFonts w:hint="default" w:ascii="仿宋_GB2312" w:hAnsi="仿宋_GB2312" w:eastAsia="仿宋_GB2312" w:cs="仿宋_GB2312"/>
                <w:strike w:val="0"/>
                <w:dstrike w:val="0"/>
                <w:color w:val="auto"/>
                <w:kern w:val="2"/>
                <w:sz w:val="24"/>
                <w:szCs w:val="24"/>
                <w:highlight w:val="none"/>
                <w:u w:val="none"/>
                <w:lang w:val="en-US" w:eastAsia="zh-CN"/>
              </w:rPr>
            </w:pPr>
            <w:r>
              <w:rPr>
                <w:rFonts w:hint="eastAsia" w:ascii="仿宋_GB2312" w:hAnsi="仿宋_GB2312" w:eastAsia="仿宋_GB2312" w:cs="仿宋_GB2312"/>
                <w:color w:val="auto"/>
                <w:kern w:val="2"/>
                <w:sz w:val="24"/>
                <w:szCs w:val="24"/>
                <w:highlight w:val="none"/>
                <w:u w:val="none"/>
                <w:lang w:val="en-US" w:eastAsia="zh-CN" w:bidi="ar-SA"/>
              </w:rPr>
              <w:t>神经介入支撑辅助导管</w:t>
            </w:r>
          </w:p>
        </w:tc>
        <w:tc>
          <w:tcPr>
            <w:tcW w:w="700" w:type="dxa"/>
            <w:shd w:val="clear" w:color="auto" w:fill="auto"/>
            <w:noWrap/>
            <w:vAlign w:val="center"/>
          </w:tcPr>
          <w:p w14:paraId="34110619">
            <w:pPr>
              <w:keepNext w:val="0"/>
              <w:keepLines w:val="0"/>
              <w:suppressLineNumbers w:val="0"/>
              <w:spacing w:before="0" w:beforeAutospacing="0" w:after="0" w:afterAutospacing="0" w:line="240" w:lineRule="auto"/>
              <w:ind w:left="0" w:right="0"/>
              <w:jc w:val="center"/>
              <w:rPr>
                <w:rFonts w:hint="default" w:ascii="仿宋_GB2312" w:hAnsi="仿宋_GB2312" w:eastAsia="仿宋_GB2312" w:cs="仿宋_GB2312"/>
                <w:strike w:val="0"/>
                <w:dstrike w:val="0"/>
                <w:color w:val="auto"/>
                <w:kern w:val="2"/>
                <w:sz w:val="24"/>
                <w:szCs w:val="24"/>
                <w:highlight w:val="none"/>
                <w:u w:val="none"/>
                <w:lang w:val="en-US" w:eastAsia="zh-CN"/>
              </w:rPr>
            </w:pPr>
            <w:r>
              <w:rPr>
                <w:rFonts w:hint="eastAsia" w:ascii="仿宋_GB2312" w:hAnsi="仿宋_GB2312" w:eastAsia="仿宋_GB2312" w:cs="仿宋_GB2312"/>
                <w:strike w:val="0"/>
                <w:dstrike w:val="0"/>
                <w:color w:val="auto"/>
                <w:kern w:val="2"/>
                <w:sz w:val="24"/>
                <w:szCs w:val="24"/>
                <w:highlight w:val="none"/>
                <w:u w:val="none"/>
                <w:lang w:val="en-US" w:eastAsia="zh-CN"/>
              </w:rPr>
              <w:t>5类</w:t>
            </w:r>
          </w:p>
        </w:tc>
        <w:tc>
          <w:tcPr>
            <w:tcW w:w="2950" w:type="dxa"/>
            <w:shd w:val="clear" w:color="auto" w:fill="auto"/>
            <w:noWrap/>
            <w:vAlign w:val="center"/>
          </w:tcPr>
          <w:p w14:paraId="06BC0F91">
            <w:pPr>
              <w:keepNext w:val="0"/>
              <w:keepLines w:val="0"/>
              <w:suppressLineNumbers w:val="0"/>
              <w:spacing w:before="0" w:beforeAutospacing="0" w:after="0" w:afterAutospacing="0" w:line="240" w:lineRule="auto"/>
              <w:ind w:left="0" w:right="0"/>
              <w:jc w:val="center"/>
              <w:rPr>
                <w:rFonts w:hint="default" w:ascii="仿宋_GB2312" w:hAnsi="仿宋_GB2312" w:eastAsia="仿宋_GB2312" w:cs="仿宋_GB2312"/>
                <w:strike w:val="0"/>
                <w:dstrike w:val="0"/>
                <w:color w:val="auto"/>
                <w:kern w:val="2"/>
                <w:sz w:val="24"/>
                <w:szCs w:val="24"/>
                <w:highlight w:val="none"/>
                <w:u w:val="none"/>
                <w:lang w:val="en-US" w:eastAsia="zh-CN"/>
              </w:rPr>
            </w:pPr>
            <w:r>
              <w:rPr>
                <w:rFonts w:hint="eastAsia" w:ascii="仿宋_GB2312" w:hAnsi="仿宋_GB2312" w:eastAsia="仿宋_GB2312" w:cs="仿宋_GB2312"/>
                <w:strike w:val="0"/>
                <w:dstrike w:val="0"/>
                <w:color w:val="auto"/>
                <w:kern w:val="2"/>
                <w:sz w:val="24"/>
                <w:szCs w:val="24"/>
                <w:highlight w:val="none"/>
                <w:u w:val="none"/>
                <w:lang w:val="en-US" w:eastAsia="zh-CN"/>
              </w:rPr>
              <w:t>支撑辅助导管</w:t>
            </w:r>
          </w:p>
        </w:tc>
        <w:tc>
          <w:tcPr>
            <w:tcW w:w="1720" w:type="dxa"/>
            <w:shd w:val="clear" w:color="auto" w:fill="auto"/>
            <w:noWrap/>
            <w:vAlign w:val="center"/>
          </w:tcPr>
          <w:p w14:paraId="671A9F45">
            <w:pPr>
              <w:keepNext w:val="0"/>
              <w:keepLines w:val="0"/>
              <w:suppressLineNumbers w:val="0"/>
              <w:spacing w:before="0" w:beforeAutospacing="0" w:after="0" w:afterAutospacing="0" w:line="240" w:lineRule="auto"/>
              <w:ind w:left="0" w:right="0"/>
              <w:jc w:val="center"/>
              <w:rPr>
                <w:rFonts w:hint="default" w:ascii="仿宋_GB2312" w:hAnsi="仿宋_GB2312" w:eastAsia="仿宋_GB2312" w:cs="仿宋_GB2312"/>
                <w:strike w:val="0"/>
                <w:dstrike w:val="0"/>
                <w:color w:val="auto"/>
                <w:kern w:val="2"/>
                <w:sz w:val="24"/>
                <w:szCs w:val="24"/>
                <w:highlight w:val="none"/>
                <w:u w:val="none"/>
                <w:lang w:val="en-US" w:eastAsia="zh-CN"/>
              </w:rPr>
            </w:pPr>
            <w:r>
              <w:rPr>
                <w:rFonts w:hint="eastAsia" w:ascii="仿宋_GB2312" w:hAnsi="仿宋_GB2312" w:eastAsia="仿宋_GB2312" w:cs="仿宋_GB2312"/>
                <w:strike w:val="0"/>
                <w:dstrike w:val="0"/>
                <w:color w:val="auto"/>
                <w:kern w:val="2"/>
                <w:sz w:val="24"/>
                <w:szCs w:val="24"/>
                <w:highlight w:val="none"/>
                <w:u w:val="none"/>
                <w:lang w:val="en-US" w:eastAsia="zh-CN"/>
              </w:rPr>
              <w:t>5680元/根</w:t>
            </w:r>
          </w:p>
        </w:tc>
      </w:tr>
      <w:bookmarkEnd w:id="32"/>
    </w:tbl>
    <w:p w14:paraId="25D03896">
      <w:pPr>
        <w:keepNext w:val="0"/>
        <w:keepLines w:val="0"/>
        <w:pageBreakBefore w:val="0"/>
        <w:widowControl w:val="0"/>
        <w:kinsoku/>
        <w:topLinePunct w:val="0"/>
        <w:autoSpaceDE/>
        <w:autoSpaceDN/>
        <w:bidi w:val="0"/>
        <w:spacing w:line="560" w:lineRule="exact"/>
        <w:ind w:left="0" w:leftChars="0" w:firstLine="640" w:firstLineChars="200"/>
        <w:jc w:val="both"/>
        <w:textAlignment w:val="auto"/>
        <w:outlineLvl w:val="1"/>
        <w:rPr>
          <w:rFonts w:ascii="黑体" w:hAnsi="黑体" w:eastAsia="黑体" w:cs="黑体"/>
          <w:color w:val="000000" w:themeColor="text1"/>
          <w:kern w:val="2"/>
          <w:sz w:val="32"/>
          <w:szCs w:val="32"/>
          <w:highlight w:val="none"/>
          <w:u w:val="none"/>
          <w14:textFill>
            <w14:solidFill>
              <w14:schemeClr w14:val="tx1"/>
            </w14:solidFill>
          </w14:textFill>
        </w:rPr>
      </w:pPr>
      <w:bookmarkStart w:id="33" w:name="_Toc28643"/>
      <w:bookmarkStart w:id="34" w:name="_Toc16199"/>
      <w:r>
        <w:rPr>
          <w:rFonts w:hint="eastAsia" w:ascii="黑体" w:hAnsi="黑体" w:eastAsia="黑体" w:cs="黑体"/>
          <w:color w:val="000000" w:themeColor="text1"/>
          <w:kern w:val="2"/>
          <w:sz w:val="32"/>
          <w:szCs w:val="32"/>
          <w:highlight w:val="none"/>
          <w:u w:val="none"/>
          <w:lang w:val="en-US" w:eastAsia="zh-CN"/>
          <w14:textFill>
            <w14:solidFill>
              <w14:schemeClr w14:val="tx1"/>
            </w14:solidFill>
          </w14:textFill>
        </w:rPr>
        <w:t>三</w:t>
      </w:r>
      <w:r>
        <w:rPr>
          <w:rFonts w:hint="eastAsia" w:ascii="黑体" w:hAnsi="黑体" w:eastAsia="黑体" w:cs="黑体"/>
          <w:color w:val="000000" w:themeColor="text1"/>
          <w:kern w:val="2"/>
          <w:sz w:val="32"/>
          <w:szCs w:val="32"/>
          <w:highlight w:val="none"/>
          <w:u w:val="none"/>
          <w14:textFill>
            <w14:solidFill>
              <w14:schemeClr w14:val="tx1"/>
            </w14:solidFill>
          </w14:textFill>
        </w:rPr>
        <w:t>、申报要求</w:t>
      </w:r>
      <w:bookmarkEnd w:id="33"/>
      <w:bookmarkEnd w:id="34"/>
    </w:p>
    <w:p w14:paraId="2462683C">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outlineLvl w:val="2"/>
        <w:rPr>
          <w:rFonts w:hint="eastAsia" w:ascii="楷体" w:hAnsi="楷体" w:eastAsia="楷体" w:cs="楷体"/>
          <w:b w:val="0"/>
          <w:bCs w:val="0"/>
          <w:color w:val="000000" w:themeColor="text1"/>
          <w:sz w:val="32"/>
          <w:szCs w:val="32"/>
          <w:highlight w:val="none"/>
          <w:u w:val="none"/>
          <w14:textFill>
            <w14:solidFill>
              <w14:schemeClr w14:val="tx1"/>
            </w14:solidFill>
          </w14:textFill>
        </w:rPr>
      </w:pPr>
      <w:bookmarkStart w:id="35" w:name="_Toc13825"/>
      <w:bookmarkStart w:id="36" w:name="_Toc14061"/>
      <w:bookmarkStart w:id="37" w:name="_Toc23193"/>
      <w:bookmarkStart w:id="38" w:name="_Toc16226"/>
      <w:r>
        <w:rPr>
          <w:rFonts w:hint="eastAsia" w:ascii="楷体" w:hAnsi="楷体" w:eastAsia="楷体" w:cs="楷体"/>
          <w:b w:val="0"/>
          <w:bCs w:val="0"/>
          <w:color w:val="000000" w:themeColor="text1"/>
          <w:sz w:val="32"/>
          <w:szCs w:val="32"/>
          <w:highlight w:val="none"/>
          <w:u w:val="none"/>
          <w14:textFill>
            <w14:solidFill>
              <w14:schemeClr w14:val="tx1"/>
            </w14:solidFill>
          </w14:textFill>
        </w:rPr>
        <w:t>（一）申报企业要求</w:t>
      </w:r>
      <w:bookmarkEnd w:id="35"/>
      <w:bookmarkEnd w:id="36"/>
      <w:bookmarkEnd w:id="37"/>
      <w:bookmarkEnd w:id="38"/>
    </w:p>
    <w:p w14:paraId="603DAD9A">
      <w:pPr>
        <w:keepNext w:val="0"/>
        <w:keepLines w:val="0"/>
        <w:pageBreakBefore w:val="0"/>
        <w:widowControl w:val="0"/>
        <w:kinsoku/>
        <w:wordWrap w:val="0"/>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1.申报企业为取得本次</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带量联动采购</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品种范围内相关产品合法资质的医疗器械注册人</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含备案人，下同</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。境外医疗器械注册人应当指定我国境内企业法人协助其履行相应的法律义务，</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并作为申报企业开展申报，同一境外医疗器械注册人应当委托同一家企业申报。</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符合采购品种范围和申报企业要求的企业须于规定时间内在深圳医用耗材阳光交易和监管平台（https://yyhc.szggzy.com:9000/sso/login.html，以下简称深圳阳光平台）完成产品信息维护</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p>
    <w:p w14:paraId="064ED6E8">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医疗器械注册人为同一实际控制人或存在控股关系的,如委托同一家企业申报,视为同一申报企业,同采购品种应提交一份申报材料;医疗器械注册人非同一实际控制人,且不存在控股关系的,如委托同一家企业申报,视为不同申报企业,应分别提交申报材料。</w:t>
      </w:r>
    </w:p>
    <w:p w14:paraId="4ADAFE8B">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依据医药价格和招采信用评价制度，申报企业和医疗器械注册人未被列入当前《全国医药价格和招采失信企业风险警示名单》且未被广东省评定为“特别严重”失信等级（已修复的除外）的；申报企业因申报品种被广东省评定为“严重”失信等级（已修复的除外）的，涉及品种无申报资格</w:t>
      </w:r>
      <w:r>
        <w:rPr>
          <w:rFonts w:hint="eastAsia" w:ascii="Times New Roman" w:hAnsi="Times New Roman" w:eastAsia="仿宋_GB2312" w:cs="Times New Roman"/>
          <w:color w:val="auto"/>
          <w:kern w:val="2"/>
          <w:sz w:val="32"/>
          <w:szCs w:val="32"/>
          <w:highlight w:val="none"/>
          <w:lang w:val="en-US" w:eastAsia="zh-CN" w:bidi="ar-SA"/>
        </w:rPr>
        <w:t>。</w:t>
      </w:r>
    </w:p>
    <w:p w14:paraId="6CFFEE1D">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.申报企业和医疗器械注册人应遵守</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包括但不限于</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《中华人民共和国专利法》《中华人民共和国反不正当竞争法》</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中华人民共和国反垄断法</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等相关法律法规</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并承担相应法律责任</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p>
    <w:p w14:paraId="2EE35888">
      <w:pPr>
        <w:keepNext w:val="0"/>
        <w:keepLines w:val="0"/>
        <w:pageBreakBefore w:val="0"/>
        <w:widowControl/>
        <w:kinsoku/>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5.申报企业须在本次</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带量联动采购</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过程中依据医药价格和招采信用评价制度向深圳交易中心作出承诺，该承诺或将根据工作需要公开。</w:t>
      </w:r>
    </w:p>
    <w:p w14:paraId="2CB34273">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近两年内申报企业相关申报产品未</w:t>
      </w:r>
      <w:r>
        <w:rPr>
          <w:rFonts w:hint="eastAsia" w:ascii="仿宋_GB2312" w:hAnsi="仿宋_GB2312" w:eastAsia="仿宋_GB2312" w:cs="仿宋_GB2312"/>
          <w:color w:val="auto"/>
          <w:sz w:val="32"/>
          <w:szCs w:val="32"/>
          <w:highlight w:val="none"/>
          <w:u w:val="none"/>
        </w:rPr>
        <w:t>违反</w:t>
      </w:r>
      <w:r>
        <w:rPr>
          <w:rFonts w:hint="eastAsia" w:ascii="仿宋_GB2312" w:hAnsi="仿宋_GB2312" w:eastAsia="仿宋_GB2312" w:cs="仿宋_GB2312"/>
          <w:color w:val="auto"/>
          <w:sz w:val="32"/>
          <w:szCs w:val="32"/>
          <w:highlight w:val="none"/>
          <w:u w:val="none"/>
          <w:lang w:val="en-US" w:eastAsia="zh-CN"/>
        </w:rPr>
        <w:t>《广东省医疗机构医用耗材集采购销合同》（附件2）的相关约定</w:t>
      </w:r>
      <w:r>
        <w:rPr>
          <w:rFonts w:hint="eastAsia" w:ascii="仿宋_GB2312" w:hAnsi="仿宋_GB2312" w:eastAsia="仿宋_GB2312" w:cs="仿宋_GB2312"/>
          <w:color w:val="auto"/>
          <w:sz w:val="32"/>
          <w:szCs w:val="32"/>
          <w:highlight w:val="none"/>
          <w:u w:val="none"/>
        </w:rPr>
        <w:t>。</w:t>
      </w:r>
    </w:p>
    <w:p w14:paraId="1A4487C3">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bookmarkStart w:id="39" w:name="_Toc29427"/>
      <w:bookmarkStart w:id="40" w:name="_Toc14913"/>
      <w:bookmarkStart w:id="41" w:name="_Toc4568"/>
      <w:bookmarkStart w:id="42" w:name="_Toc18610"/>
      <w:r>
        <w:rPr>
          <w:rFonts w:hint="eastAsia" w:ascii="仿宋_GB2312" w:hAnsi="仿宋_GB2312" w:eastAsia="仿宋_GB2312" w:cs="仿宋_GB2312"/>
          <w:color w:val="auto"/>
          <w:sz w:val="32"/>
          <w:szCs w:val="32"/>
          <w:highlight w:val="none"/>
          <w:u w:val="none"/>
          <w:lang w:val="en-US" w:eastAsia="zh-CN"/>
        </w:rPr>
        <w:t>7</w:t>
      </w:r>
      <w:r>
        <w:rPr>
          <w:rFonts w:hint="eastAsia" w:ascii="仿宋_GB2312" w:hAnsi="仿宋_GB2312" w:eastAsia="仿宋_GB2312" w:cs="仿宋_GB2312"/>
          <w:color w:val="auto"/>
          <w:sz w:val="32"/>
          <w:szCs w:val="32"/>
          <w:highlight w:val="none"/>
          <w:u w:val="none"/>
        </w:rPr>
        <w:t>.受医疗器械注册人委托的申报企业须持续持有覆盖整个</w:t>
      </w:r>
      <w:r>
        <w:rPr>
          <w:rFonts w:hint="eastAsia" w:ascii="仿宋_GB2312" w:hAnsi="仿宋_GB2312" w:eastAsia="仿宋_GB2312" w:cs="仿宋_GB2312"/>
          <w:color w:val="auto"/>
          <w:sz w:val="32"/>
          <w:szCs w:val="32"/>
          <w:highlight w:val="none"/>
          <w:u w:val="none"/>
          <w:lang w:val="en-US" w:eastAsia="zh-CN"/>
        </w:rPr>
        <w:t>采购周</w:t>
      </w:r>
      <w:r>
        <w:rPr>
          <w:rFonts w:hint="eastAsia" w:ascii="仿宋_GB2312" w:hAnsi="仿宋_GB2312" w:eastAsia="仿宋_GB2312" w:cs="仿宋_GB2312"/>
          <w:color w:val="auto"/>
          <w:sz w:val="32"/>
          <w:szCs w:val="32"/>
          <w:highlight w:val="none"/>
          <w:u w:val="none"/>
        </w:rPr>
        <w:t>期的产品代理资格。</w:t>
      </w:r>
    </w:p>
    <w:p w14:paraId="1D2F7DD5">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outlineLvl w:val="2"/>
        <w:rPr>
          <w:rFonts w:hint="eastAsia" w:ascii="楷体" w:hAnsi="楷体" w:eastAsia="楷体" w:cs="楷体"/>
          <w:b w:val="0"/>
          <w:bCs w:val="0"/>
          <w:color w:val="000000" w:themeColor="text1"/>
          <w:sz w:val="32"/>
          <w:szCs w:val="32"/>
          <w:highlight w:val="none"/>
          <w:u w:val="none"/>
          <w14:textFill>
            <w14:solidFill>
              <w14:schemeClr w14:val="tx1"/>
            </w14:solidFill>
          </w14:textFill>
        </w:rPr>
      </w:pPr>
      <w:r>
        <w:rPr>
          <w:rFonts w:hint="eastAsia" w:ascii="楷体" w:hAnsi="楷体" w:eastAsia="楷体" w:cs="楷体"/>
          <w:b w:val="0"/>
          <w:bCs w:val="0"/>
          <w:color w:val="000000" w:themeColor="text1"/>
          <w:sz w:val="32"/>
          <w:szCs w:val="32"/>
          <w:highlight w:val="none"/>
          <w:u w:val="none"/>
          <w14:textFill>
            <w14:solidFill>
              <w14:schemeClr w14:val="tx1"/>
            </w14:solidFill>
          </w14:textFill>
        </w:rPr>
        <w:t>（二）申报产品要求</w:t>
      </w:r>
      <w:bookmarkEnd w:id="39"/>
      <w:bookmarkEnd w:id="40"/>
      <w:bookmarkEnd w:id="41"/>
      <w:bookmarkEnd w:id="42"/>
    </w:p>
    <w:p w14:paraId="027EE738">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1.申报产品属于本次</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带量联动采购</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品种范围并获得有效中华人民共和国医疗器械注册证（以下简称注册证）。</w:t>
      </w:r>
    </w:p>
    <w:p w14:paraId="38594597">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2.申报产品应当符合国家有关部门的质量标准要求，并按国家有关部门要求组织生产。</w:t>
      </w:r>
    </w:p>
    <w:p w14:paraId="6CE93238">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3.申报的注册证应在有效期内（</w:t>
      </w:r>
      <w:r>
        <w:rPr>
          <w:rFonts w:hint="eastAsia" w:ascii="仿宋_GB2312" w:hAnsi="仿宋_GB2312" w:eastAsia="仿宋_GB2312" w:cs="仿宋_GB2312"/>
          <w:color w:val="000000" w:themeColor="text1"/>
          <w:sz w:val="32"/>
          <w:szCs w:val="32"/>
          <w:highlight w:val="none"/>
          <w14:textFill>
            <w14:solidFill>
              <w14:schemeClr w14:val="tx1"/>
            </w14:solidFill>
          </w14:textFill>
        </w:rPr>
        <w:t>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报名通知明确的</w:t>
      </w:r>
      <w:r>
        <w:rPr>
          <w:rFonts w:hint="eastAsia" w:ascii="仿宋_GB2312" w:hAnsi="仿宋_GB2312" w:eastAsia="仿宋_GB2312" w:cs="仿宋_GB2312"/>
          <w:color w:val="000000" w:themeColor="text1"/>
          <w:sz w:val="32"/>
          <w:szCs w:val="32"/>
          <w:highlight w:val="none"/>
          <w14:textFill>
            <w14:solidFill>
              <w14:schemeClr w14:val="tx1"/>
            </w14:solidFill>
          </w14:textFill>
        </w:rPr>
        <w:t>网上报名截止之日为准</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p>
    <w:p w14:paraId="68CAFC30">
      <w:pPr>
        <w:keepNext w:val="0"/>
        <w:keepLines w:val="0"/>
        <w:pageBreakBefore w:val="0"/>
        <w:widowControl w:val="0"/>
        <w:kinsoku/>
        <w:topLinePunct w:val="0"/>
        <w:autoSpaceDE/>
        <w:autoSpaceDN/>
        <w:bidi w:val="0"/>
        <w:spacing w:line="560" w:lineRule="exact"/>
        <w:ind w:left="0" w:firstLine="640" w:firstLineChars="200"/>
        <w:jc w:val="both"/>
        <w:textAlignment w:val="auto"/>
        <w:outlineLvl w:val="1"/>
        <w:rPr>
          <w:rFonts w:ascii="黑体" w:hAnsi="黑体" w:eastAsia="黑体" w:cs="黑体"/>
          <w:color w:val="000000" w:themeColor="text1"/>
          <w:kern w:val="2"/>
          <w:sz w:val="32"/>
          <w:szCs w:val="32"/>
          <w:highlight w:val="none"/>
          <w:u w:val="none"/>
          <w14:textFill>
            <w14:solidFill>
              <w14:schemeClr w14:val="tx1"/>
            </w14:solidFill>
          </w14:textFill>
        </w:rPr>
      </w:pPr>
      <w:bookmarkStart w:id="43" w:name="_Toc8074"/>
      <w:bookmarkStart w:id="44" w:name="_Toc18359"/>
      <w:r>
        <w:rPr>
          <w:rFonts w:hint="eastAsia" w:ascii="黑体" w:hAnsi="黑体" w:eastAsia="黑体" w:cs="黑体"/>
          <w:color w:val="000000" w:themeColor="text1"/>
          <w:kern w:val="2"/>
          <w:sz w:val="32"/>
          <w:szCs w:val="32"/>
          <w:highlight w:val="none"/>
          <w:u w:val="none"/>
          <w:lang w:val="en-US" w:eastAsia="zh-CN"/>
          <w14:textFill>
            <w14:solidFill>
              <w14:schemeClr w14:val="tx1"/>
            </w14:solidFill>
          </w14:textFill>
        </w:rPr>
        <w:t>四</w:t>
      </w:r>
      <w:r>
        <w:rPr>
          <w:rFonts w:hint="eastAsia" w:ascii="黑体" w:hAnsi="黑体" w:eastAsia="黑体" w:cs="黑体"/>
          <w:color w:val="000000" w:themeColor="text1"/>
          <w:kern w:val="2"/>
          <w:sz w:val="32"/>
          <w:szCs w:val="32"/>
          <w:highlight w:val="none"/>
          <w:u w:val="none"/>
          <w14:textFill>
            <w14:solidFill>
              <w14:schemeClr w14:val="tx1"/>
            </w14:solidFill>
          </w14:textFill>
        </w:rPr>
        <w:t>、</w:t>
      </w:r>
      <w:r>
        <w:rPr>
          <w:rFonts w:hint="eastAsia" w:ascii="黑体" w:hAnsi="黑体" w:eastAsia="黑体" w:cs="黑体"/>
          <w:color w:val="000000" w:themeColor="text1"/>
          <w:kern w:val="2"/>
          <w:sz w:val="32"/>
          <w:szCs w:val="32"/>
          <w:highlight w:val="none"/>
          <w:u w:val="none"/>
          <w:lang w:val="en-US" w:eastAsia="zh-CN"/>
          <w14:textFill>
            <w14:solidFill>
              <w14:schemeClr w14:val="tx1"/>
            </w14:solidFill>
          </w14:textFill>
        </w:rPr>
        <w:t>采购周期和</w:t>
      </w:r>
      <w:r>
        <w:rPr>
          <w:rFonts w:hint="eastAsia" w:ascii="黑体" w:hAnsi="黑体" w:eastAsia="黑体" w:cs="黑体"/>
          <w:color w:val="000000" w:themeColor="text1"/>
          <w:kern w:val="2"/>
          <w:sz w:val="32"/>
          <w:szCs w:val="32"/>
          <w:highlight w:val="none"/>
          <w:u w:val="none"/>
          <w14:textFill>
            <w14:solidFill>
              <w14:schemeClr w14:val="tx1"/>
            </w14:solidFill>
          </w14:textFill>
        </w:rPr>
        <w:t>采购协议</w:t>
      </w:r>
      <w:bookmarkEnd w:id="43"/>
      <w:bookmarkEnd w:id="44"/>
    </w:p>
    <w:p w14:paraId="6C568DB6">
      <w:pPr>
        <w:keepNext w:val="0"/>
        <w:keepLines w:val="0"/>
        <w:pageBreakBefore w:val="0"/>
        <w:widowControl w:val="0"/>
        <w:kinsoku/>
        <w:wordWrap w:val="0"/>
        <w:topLinePunct w:val="0"/>
        <w:autoSpaceDE/>
        <w:autoSpaceDN/>
        <w:bidi w:val="0"/>
        <w:adjustRightInd w:val="0"/>
        <w:snapToGrid w:val="0"/>
        <w:spacing w:line="560" w:lineRule="exact"/>
        <w:ind w:left="0" w:firstLine="640" w:firstLineChars="200"/>
        <w:jc w:val="both"/>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（一）</w:t>
      </w:r>
      <w:r>
        <w:rPr>
          <w:rFonts w:hint="eastAsia" w:ascii="仿宋_GB2312" w:hAnsi="Courier New" w:eastAsia="仿宋_GB2312" w:cs="Times New Roman"/>
          <w:color w:val="000000" w:themeColor="text1"/>
          <w:kern w:val="0"/>
          <w:sz w:val="32"/>
          <w:szCs w:val="20"/>
          <w:highlight w:val="none"/>
          <w:lang w:val="en-US" w:eastAsia="zh-CN" w:bidi="ar"/>
          <w14:textFill>
            <w14:solidFill>
              <w14:schemeClr w14:val="tx1"/>
            </w14:solidFill>
          </w14:textFill>
        </w:rPr>
        <w:t>本次</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带量联动采购</w:t>
      </w:r>
      <w:r>
        <w:rPr>
          <w:rFonts w:hint="eastAsia" w:ascii="仿宋_GB2312" w:hAnsi="Courier New" w:eastAsia="仿宋_GB2312" w:cs="Times New Roman"/>
          <w:color w:val="000000" w:themeColor="text1"/>
          <w:kern w:val="0"/>
          <w:sz w:val="32"/>
          <w:szCs w:val="20"/>
          <w:highlight w:val="none"/>
          <w:lang w:val="en-US" w:eastAsia="zh-CN" w:bidi="ar"/>
          <w14:textFill>
            <w14:solidFill>
              <w14:schemeClr w14:val="tx1"/>
            </w14:solidFill>
          </w14:textFill>
        </w:rPr>
        <w:t>周期为两年，自采购结果执行之日起计算，采购周期到期后可视实际情况延长</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14ED81D9">
      <w:pPr>
        <w:keepNext w:val="0"/>
        <w:keepLines w:val="0"/>
        <w:pageBreakBefore w:val="0"/>
        <w:widowControl w:val="0"/>
        <w:kinsoku/>
        <w:wordWrap w:val="0"/>
        <w:topLinePunct w:val="0"/>
        <w:autoSpaceDE/>
        <w:autoSpaceDN/>
        <w:bidi w:val="0"/>
        <w:adjustRightInd w:val="0"/>
        <w:snapToGrid w:val="0"/>
        <w:spacing w:line="560" w:lineRule="exact"/>
        <w:ind w:left="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（二）采购周期内，</w:t>
      </w:r>
      <w:r>
        <w:rPr>
          <w:rFonts w:hint="eastAsia" w:ascii="仿宋_GB2312" w:hAnsi="仿宋_GB2312" w:eastAsia="仿宋_GB2312" w:cs="仿宋_GB2312"/>
          <w:color w:val="auto"/>
          <w:sz w:val="32"/>
          <w:szCs w:val="32"/>
          <w:highlight w:val="none"/>
          <w:u w:val="none"/>
          <w:lang w:val="en-US" w:eastAsia="zh-CN"/>
        </w:rPr>
        <w:t>采购协议（附件2）每年一签。续签时医疗机构续签协议采购量原则上与上一年度协议采购量相同</w:t>
      </w:r>
      <w:r>
        <w:rPr>
          <w:rFonts w:hint="eastAsia" w:ascii="仿宋_GB2312" w:hAnsi="仿宋_GB2312" w:eastAsia="仿宋_GB2312" w:cs="仿宋_GB2312"/>
          <w:strike w:val="0"/>
          <w:dstrike w:val="0"/>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如需调整/新增续签协议采购量，医疗机构应在规定时间内基于最新中选产品目录向属地医保部门提交书面材料，医保部门审核同意后予以调整/新增。</w:t>
      </w:r>
    </w:p>
    <w:p w14:paraId="5F99A43A">
      <w:pPr>
        <w:keepNext w:val="0"/>
        <w:keepLines w:val="0"/>
        <w:pageBreakBefore w:val="0"/>
        <w:widowControl w:val="0"/>
        <w:kinsoku/>
        <w:wordWrap w:val="0"/>
        <w:topLinePunct w:val="0"/>
        <w:autoSpaceDE/>
        <w:autoSpaceDN/>
        <w:bidi w:val="0"/>
        <w:adjustRightInd w:val="0"/>
        <w:snapToGrid w:val="0"/>
        <w:spacing w:line="560" w:lineRule="exact"/>
        <w:ind w:left="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采购周</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期内</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医疗机构</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应</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完成协议采购量</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超出协议采购量部分，中选企业仍需按中选价格进行供应，直至</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采购周</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期</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届满。</w:t>
      </w:r>
    </w:p>
    <w:p w14:paraId="1F49D211">
      <w:pPr>
        <w:keepNext w:val="0"/>
        <w:keepLines w:val="0"/>
        <w:pageBreakBefore w:val="0"/>
        <w:widowControl w:val="0"/>
        <w:kinsoku/>
        <w:wordWrap w:val="0"/>
        <w:topLinePunct w:val="0"/>
        <w:autoSpaceDE/>
        <w:autoSpaceDN/>
        <w:bidi w:val="0"/>
        <w:adjustRightInd w:val="0"/>
        <w:snapToGrid w:val="0"/>
        <w:spacing w:line="560" w:lineRule="exact"/>
        <w:ind w:left="0" w:firstLine="640" w:firstLineChars="200"/>
        <w:jc w:val="both"/>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采购周期内，如</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同一中选产品</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其他省级</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省际联盟</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包括三明联盟</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带量采购中选价格比本次</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带量联动采购</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中选价格低的，须</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进行</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价格联动，</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中选企业</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应</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及时向深圳交易中心</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申报。若不接受价格联动的，在后续采购期内按其承诺放弃对应产品的中选资格。</w:t>
      </w:r>
    </w:p>
    <w:p w14:paraId="360EF1B5">
      <w:pPr>
        <w:keepNext w:val="0"/>
        <w:keepLines w:val="0"/>
        <w:pageBreakBefore w:val="0"/>
        <w:widowControl w:val="0"/>
        <w:kinsoku/>
        <w:wordWrap w:val="0"/>
        <w:topLinePunct w:val="0"/>
        <w:autoSpaceDE/>
        <w:autoSpaceDN/>
        <w:bidi w:val="0"/>
        <w:adjustRightInd w:val="0"/>
        <w:snapToGrid w:val="0"/>
        <w:spacing w:line="560" w:lineRule="exact"/>
        <w:ind w:left="0" w:firstLine="640" w:firstLineChars="200"/>
        <w:jc w:val="both"/>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五</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采购周期内，企业主动降价或因政策性原因调整价格的，不改变相关产品的中选或非中选资格。中选企业主动降低中选产品价格的，应向深圳交易中心申请。</w:t>
      </w:r>
    </w:p>
    <w:p w14:paraId="33B89BEC">
      <w:pPr>
        <w:pStyle w:val="18"/>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仿宋_GB2312" w:hAnsi="仿宋_GB2312" w:eastAsia="仿宋_GB2312" w:cs="仿宋_GB2312"/>
          <w:color w:val="auto"/>
          <w:kern w:val="2"/>
          <w:sz w:val="32"/>
          <w:szCs w:val="32"/>
          <w:highlight w:val="none"/>
          <w:u w:val="none"/>
          <w:lang w:val="en-US" w:eastAsia="zh-CN"/>
        </w:rPr>
      </w:pPr>
      <w:bookmarkStart w:id="45" w:name="_Toc27271"/>
      <w:bookmarkStart w:id="46" w:name="_Toc23649"/>
      <w:bookmarkStart w:id="47" w:name="_Toc32461"/>
      <w:bookmarkStart w:id="48" w:name="_Toc13456"/>
      <w:bookmarkStart w:id="49" w:name="_Toc31588"/>
      <w:bookmarkStart w:id="50" w:name="_Toc31636"/>
      <w:bookmarkStart w:id="51" w:name="_Toc31638"/>
      <w:bookmarkStart w:id="52" w:name="_Toc24756"/>
      <w:bookmarkStart w:id="53" w:name="_Toc27266"/>
      <w:r>
        <w:rPr>
          <w:rFonts w:hint="eastAsia" w:ascii="仿宋_GB2312" w:hAnsi="仿宋_GB2312" w:eastAsia="仿宋_GB2312" w:cs="仿宋_GB2312"/>
          <w:b/>
          <w:bCs/>
          <w:color w:val="auto"/>
          <w:kern w:val="2"/>
          <w:sz w:val="32"/>
          <w:szCs w:val="32"/>
          <w:highlight w:val="none"/>
          <w:u w:val="none"/>
          <w:lang w:val="en-US" w:eastAsia="zh-CN"/>
        </w:rPr>
        <w:t>名词解释：</w:t>
      </w:r>
    </w:p>
    <w:p w14:paraId="431D54A9">
      <w:pPr>
        <w:keepNext w:val="0"/>
        <w:keepLines w:val="0"/>
        <w:pageBreakBefore w:val="0"/>
        <w:kinsoku/>
        <w:topLinePunct w:val="0"/>
        <w:autoSpaceDE/>
        <w:autoSpaceDN/>
        <w:bidi w:val="0"/>
        <w:spacing w:line="560" w:lineRule="exact"/>
        <w:ind w:left="0" w:firstLine="643" w:firstLineChars="200"/>
        <w:jc w:val="both"/>
        <w:textAlignment w:val="auto"/>
        <w:rPr>
          <w:rFonts w:hint="eastAsia" w:ascii="黑体" w:hAnsi="黑体" w:eastAsia="黑体" w:cs="黑体"/>
          <w:color w:val="000000" w:themeColor="text1"/>
          <w:kern w:val="2"/>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bCs/>
          <w:color w:val="auto"/>
          <w:kern w:val="2"/>
          <w:sz w:val="32"/>
          <w:szCs w:val="32"/>
          <w:highlight w:val="none"/>
          <w:lang w:val="en-US" w:eastAsia="zh-CN" w:bidi="ar-SA"/>
        </w:rPr>
        <w:t>中选产品</w:t>
      </w:r>
      <w:r>
        <w:rPr>
          <w:rFonts w:hint="eastAsia" w:ascii="仿宋_GB2312" w:hAnsi="仿宋_GB2312" w:eastAsia="仿宋_GB2312" w:cs="仿宋_GB2312"/>
          <w:b w:val="0"/>
          <w:bCs w:val="0"/>
          <w:color w:val="auto"/>
          <w:kern w:val="2"/>
          <w:sz w:val="32"/>
          <w:szCs w:val="32"/>
          <w:highlight w:val="none"/>
          <w:lang w:val="en-US" w:eastAsia="zh-CN" w:bidi="ar-SA"/>
        </w:rPr>
        <w:t>是</w:t>
      </w:r>
      <w:r>
        <w:rPr>
          <w:rFonts w:hint="eastAsia" w:ascii="仿宋_GB2312" w:hAnsi="仿宋_GB2312" w:eastAsia="仿宋_GB2312" w:cs="仿宋_GB2312"/>
          <w:color w:val="auto"/>
          <w:kern w:val="2"/>
          <w:sz w:val="32"/>
          <w:szCs w:val="32"/>
          <w:highlight w:val="none"/>
          <w:lang w:val="en-US" w:eastAsia="zh-CN" w:bidi="ar-SA"/>
        </w:rPr>
        <w:t>指获得中选资格的产品。</w:t>
      </w:r>
    </w:p>
    <w:p w14:paraId="57F5468C">
      <w:pPr>
        <w:keepNext w:val="0"/>
        <w:keepLines w:val="0"/>
        <w:pageBreakBefore w:val="0"/>
        <w:widowControl w:val="0"/>
        <w:kinsoku/>
        <w:wordWrap w:val="0"/>
        <w:topLinePunct w:val="0"/>
        <w:autoSpaceDE/>
        <w:autoSpaceDN/>
        <w:bidi w:val="0"/>
        <w:adjustRightInd w:val="0"/>
        <w:snapToGrid w:val="0"/>
        <w:spacing w:line="560" w:lineRule="exact"/>
        <w:ind w:left="0" w:firstLine="640" w:firstLineChars="200"/>
        <w:jc w:val="both"/>
        <w:textAlignment w:val="auto"/>
        <w:outlineLvl w:val="1"/>
        <w:rPr>
          <w:rFonts w:ascii="华文中宋" w:hAnsi="华文中宋" w:eastAsia="华文中宋" w:cs="华文中宋"/>
          <w:color w:val="000000" w:themeColor="text1"/>
          <w:kern w:val="2"/>
          <w:sz w:val="32"/>
          <w:szCs w:val="32"/>
          <w:highlight w:val="none"/>
          <w:u w:val="none"/>
          <w14:textFill>
            <w14:solidFill>
              <w14:schemeClr w14:val="tx1"/>
            </w14:solidFill>
          </w14:textFill>
        </w:rPr>
      </w:pPr>
      <w:r>
        <w:rPr>
          <w:rFonts w:hint="eastAsia" w:ascii="黑体" w:hAnsi="黑体" w:eastAsia="黑体" w:cs="黑体"/>
          <w:color w:val="000000" w:themeColor="text1"/>
          <w:kern w:val="2"/>
          <w:sz w:val="32"/>
          <w:szCs w:val="32"/>
          <w:highlight w:val="none"/>
          <w:u w:val="none"/>
          <w:lang w:val="en-US" w:eastAsia="zh-CN"/>
          <w14:textFill>
            <w14:solidFill>
              <w14:schemeClr w14:val="tx1"/>
            </w14:solidFill>
          </w14:textFill>
        </w:rPr>
        <w:t>五</w:t>
      </w:r>
      <w:r>
        <w:rPr>
          <w:rFonts w:hint="eastAsia" w:ascii="黑体" w:hAnsi="黑体" w:eastAsia="黑体" w:cs="黑体"/>
          <w:color w:val="000000" w:themeColor="text1"/>
          <w:kern w:val="2"/>
          <w:sz w:val="32"/>
          <w:szCs w:val="32"/>
          <w:highlight w:val="none"/>
          <w:u w:val="none"/>
          <w14:textFill>
            <w14:solidFill>
              <w14:schemeClr w14:val="tx1"/>
            </w14:solidFill>
          </w14:textFill>
        </w:rPr>
        <w:t>、采购执行说明</w:t>
      </w:r>
      <w:bookmarkEnd w:id="45"/>
      <w:bookmarkEnd w:id="46"/>
      <w:bookmarkEnd w:id="47"/>
      <w:bookmarkEnd w:id="48"/>
      <w:bookmarkEnd w:id="49"/>
      <w:bookmarkEnd w:id="50"/>
      <w:bookmarkEnd w:id="51"/>
    </w:p>
    <w:p w14:paraId="11BDDF07">
      <w:pPr>
        <w:keepNext w:val="0"/>
        <w:keepLines w:val="0"/>
        <w:pageBreakBefore w:val="0"/>
        <w:widowControl w:val="0"/>
        <w:kinsoku/>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（一</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采购周</w:t>
      </w:r>
      <w:r>
        <w:rPr>
          <w:rFonts w:hint="eastAsia" w:ascii="仿宋_GB2312" w:hAnsi="仿宋_GB2312" w:eastAsia="仿宋_GB2312" w:cs="仿宋_GB2312"/>
          <w:color w:val="auto"/>
          <w:sz w:val="32"/>
          <w:szCs w:val="32"/>
          <w:highlight w:val="none"/>
          <w:u w:val="none"/>
        </w:rPr>
        <w:t>期</w:t>
      </w:r>
      <w:r>
        <w:rPr>
          <w:rFonts w:hint="eastAsia" w:ascii="仿宋_GB2312" w:hAnsi="仿宋_GB2312" w:eastAsia="仿宋_GB2312" w:cs="仿宋_GB2312"/>
          <w:color w:val="auto"/>
          <w:sz w:val="32"/>
          <w:szCs w:val="32"/>
          <w:highlight w:val="none"/>
          <w:u w:val="none"/>
          <w:lang w:val="en-US" w:eastAsia="zh-CN"/>
        </w:rPr>
        <w:t>内</w:t>
      </w:r>
      <w:r>
        <w:rPr>
          <w:rFonts w:hint="eastAsia" w:ascii="仿宋_GB2312" w:hAnsi="仿宋_GB2312" w:eastAsia="仿宋_GB2312" w:cs="仿宋_GB2312"/>
          <w:color w:val="auto"/>
          <w:sz w:val="32"/>
          <w:szCs w:val="32"/>
          <w:highlight w:val="none"/>
          <w:u w:val="none"/>
        </w:rPr>
        <w:t>，医疗机构</w:t>
      </w:r>
      <w:r>
        <w:rPr>
          <w:rFonts w:hint="eastAsia" w:ascii="仿宋_GB2312" w:hAnsi="仿宋_GB2312" w:eastAsia="仿宋_GB2312" w:cs="仿宋_GB2312"/>
          <w:color w:val="auto"/>
          <w:sz w:val="32"/>
          <w:szCs w:val="32"/>
          <w:highlight w:val="none"/>
          <w:u w:val="none"/>
          <w:lang w:eastAsia="zh-CN"/>
        </w:rPr>
        <w:t>（含未报量的医疗机构）</w:t>
      </w:r>
      <w:r>
        <w:rPr>
          <w:rFonts w:hint="eastAsia" w:ascii="仿宋_GB2312" w:hAnsi="仿宋_GB2312" w:eastAsia="仿宋_GB2312" w:cs="仿宋_GB2312"/>
          <w:color w:val="auto"/>
          <w:sz w:val="32"/>
          <w:szCs w:val="32"/>
          <w:highlight w:val="none"/>
          <w:u w:val="none"/>
        </w:rPr>
        <w:t>须优先采购中选产品</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并</w:t>
      </w:r>
      <w:r>
        <w:rPr>
          <w:rFonts w:hint="eastAsia" w:ascii="仿宋_GB2312" w:hAnsi="仿宋_GB2312" w:eastAsia="仿宋_GB2312" w:cs="仿宋_GB2312"/>
          <w:color w:val="auto"/>
          <w:sz w:val="32"/>
          <w:szCs w:val="32"/>
          <w:highlight w:val="none"/>
          <w:u w:val="none"/>
        </w:rPr>
        <w:t>确保完成协议采购量</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中选产品</w:t>
      </w:r>
      <w:r>
        <w:rPr>
          <w:rFonts w:hint="eastAsia" w:ascii="仿宋_GB2312" w:hAnsi="仿宋_GB2312" w:eastAsia="仿宋_GB2312" w:cs="仿宋_GB2312"/>
          <w:color w:val="auto"/>
          <w:sz w:val="32"/>
          <w:szCs w:val="32"/>
          <w:highlight w:val="none"/>
          <w:u w:val="none"/>
          <w:lang w:eastAsia="zh-CN"/>
        </w:rPr>
        <w:t>总使用量占</w:t>
      </w:r>
      <w:r>
        <w:rPr>
          <w:rFonts w:hint="eastAsia" w:ascii="仿宋_GB2312" w:hAnsi="仿宋_GB2312" w:eastAsia="仿宋_GB2312" w:cs="仿宋_GB2312"/>
          <w:color w:val="auto"/>
          <w:sz w:val="32"/>
          <w:szCs w:val="32"/>
          <w:highlight w:val="none"/>
          <w:u w:val="none"/>
          <w:lang w:val="en-US" w:eastAsia="zh-CN"/>
        </w:rPr>
        <w:t>同采购品种</w:t>
      </w:r>
      <w:r>
        <w:rPr>
          <w:rFonts w:hint="eastAsia" w:ascii="仿宋_GB2312" w:hAnsi="仿宋_GB2312" w:eastAsia="仿宋_GB2312" w:cs="仿宋_GB2312"/>
          <w:color w:val="auto"/>
          <w:sz w:val="32"/>
          <w:szCs w:val="32"/>
          <w:highlight w:val="none"/>
          <w:u w:val="none"/>
          <w:lang w:eastAsia="zh-CN"/>
        </w:rPr>
        <w:t>总使用量的</w:t>
      </w:r>
      <w:r>
        <w:rPr>
          <w:rFonts w:hint="eastAsia" w:ascii="仿宋_GB2312" w:hAnsi="仿宋_GB2312" w:eastAsia="仿宋_GB2312" w:cs="仿宋_GB2312"/>
          <w:color w:val="auto"/>
          <w:sz w:val="32"/>
          <w:szCs w:val="32"/>
          <w:highlight w:val="none"/>
          <w:u w:val="none"/>
        </w:rPr>
        <w:t>比例不低于70%</w:t>
      </w:r>
      <w:r>
        <w:rPr>
          <w:rFonts w:hint="eastAsia" w:ascii="仿宋_GB2312" w:hAnsi="仿宋_GB2312" w:eastAsia="仿宋_GB2312" w:cs="仿宋_GB2312"/>
          <w:color w:val="auto"/>
          <w:sz w:val="32"/>
          <w:szCs w:val="32"/>
          <w:highlight w:val="none"/>
          <w:u w:val="none"/>
          <w:lang w:eastAsia="zh-CN"/>
        </w:rPr>
        <w:t>。</w:t>
      </w:r>
    </w:p>
    <w:p w14:paraId="68BD100C">
      <w:pPr>
        <w:keepNext w:val="0"/>
        <w:keepLines w:val="0"/>
        <w:pageBreakBefore w:val="0"/>
        <w:widowControl w:val="0"/>
        <w:kinsoku/>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采购周期内</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，如</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中选产品</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注册证更新，中选资格</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及</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价格</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均维持</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不变。</w:t>
      </w:r>
    </w:p>
    <w:p w14:paraId="0D6D82E0">
      <w:pPr>
        <w:keepNext w:val="0"/>
        <w:keepLines w:val="0"/>
        <w:pageBreakBefore w:val="0"/>
        <w:widowControl w:val="0"/>
        <w:kinsoku/>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采购周期</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内，</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中选产品的</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境外医疗器械注册人如变更我国境内企业法人协助其履行相应法律义务的，应向</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深圳</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交易中心递</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交</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更换委托代理企业的</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声明和其原申报企业的知情同意书</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p>
    <w:p w14:paraId="7ACA16EC">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outlineLvl w:val="1"/>
        <w:rPr>
          <w:rFonts w:ascii="黑体" w:hAnsi="黑体" w:eastAsia="黑体" w:cs="黑体"/>
          <w:color w:val="000000" w:themeColor="text1"/>
          <w:kern w:val="2"/>
          <w:sz w:val="32"/>
          <w:szCs w:val="32"/>
          <w:highlight w:val="none"/>
          <w:u w:val="none"/>
          <w14:textFill>
            <w14:solidFill>
              <w14:schemeClr w14:val="tx1"/>
            </w14:solidFill>
          </w14:textFill>
        </w:rPr>
      </w:pPr>
      <w:bookmarkStart w:id="54" w:name="_Toc21679"/>
      <w:bookmarkStart w:id="55" w:name="_Toc23276"/>
      <w:bookmarkStart w:id="56" w:name="_Toc28538"/>
      <w:bookmarkStart w:id="57" w:name="_Toc27174"/>
      <w:r>
        <w:rPr>
          <w:rFonts w:hint="eastAsia" w:ascii="黑体" w:hAnsi="黑体" w:eastAsia="黑体" w:cs="黑体"/>
          <w:color w:val="000000" w:themeColor="text1"/>
          <w:kern w:val="2"/>
          <w:sz w:val="32"/>
          <w:szCs w:val="32"/>
          <w:highlight w:val="none"/>
          <w:u w:val="none"/>
          <w:lang w:val="en-US" w:eastAsia="zh-CN"/>
          <w14:textFill>
            <w14:solidFill>
              <w14:schemeClr w14:val="tx1"/>
            </w14:solidFill>
          </w14:textFill>
        </w:rPr>
        <w:t>六</w:t>
      </w:r>
      <w:r>
        <w:rPr>
          <w:rFonts w:hint="eastAsia" w:ascii="黑体" w:hAnsi="黑体" w:eastAsia="黑体" w:cs="黑体"/>
          <w:color w:val="000000" w:themeColor="text1"/>
          <w:kern w:val="2"/>
          <w:sz w:val="32"/>
          <w:szCs w:val="32"/>
          <w:highlight w:val="none"/>
          <w:u w:val="none"/>
          <w14:textFill>
            <w14:solidFill>
              <w14:schemeClr w14:val="tx1"/>
            </w14:solidFill>
          </w14:textFill>
        </w:rPr>
        <w:t>、</w:t>
      </w:r>
      <w:bookmarkEnd w:id="52"/>
      <w:bookmarkEnd w:id="53"/>
      <w:r>
        <w:rPr>
          <w:rFonts w:hint="eastAsia" w:ascii="黑体" w:hAnsi="黑体" w:eastAsia="黑体" w:cs="黑体"/>
          <w:color w:val="000000" w:themeColor="text1"/>
          <w:kern w:val="2"/>
          <w:sz w:val="32"/>
          <w:szCs w:val="32"/>
          <w:highlight w:val="none"/>
          <w:u w:val="none"/>
          <w14:textFill>
            <w14:solidFill>
              <w14:schemeClr w14:val="tx1"/>
            </w14:solidFill>
          </w14:textFill>
        </w:rPr>
        <w:t>信息发布渠道</w:t>
      </w:r>
      <w:bookmarkEnd w:id="54"/>
      <w:bookmarkEnd w:id="55"/>
      <w:bookmarkEnd w:id="56"/>
      <w:bookmarkEnd w:id="57"/>
    </w:p>
    <w:p w14:paraId="2AAC6D04">
      <w:pPr>
        <w:keepNext w:val="0"/>
        <w:keepLines w:val="0"/>
        <w:pageBreakBefore w:val="0"/>
        <w:widowControl w:val="0"/>
        <w:kinsoku/>
        <w:wordWrap w:val="0"/>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申报企业通过深圳公共资源交易网（http://www.szggzy.com/，下同）医用耗材交易板块下载相关文件。</w:t>
      </w:r>
    </w:p>
    <w:p w14:paraId="5CE8C4D4">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深圳</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交易中心</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通过深圳公共资源交易网发布本次</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带量联动采购</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相关通知，敬请留意。</w:t>
      </w:r>
    </w:p>
    <w:p w14:paraId="6AE89301">
      <w:pPr>
        <w:keepNext w:val="0"/>
        <w:keepLines w:val="0"/>
        <w:pageBreakBefore w:val="0"/>
        <w:widowControl w:val="0"/>
        <w:kinsoku/>
        <w:topLinePunct w:val="0"/>
        <w:autoSpaceDE/>
        <w:autoSpaceDN/>
        <w:bidi w:val="0"/>
        <w:spacing w:line="560" w:lineRule="exact"/>
        <w:ind w:left="0" w:firstLine="640" w:firstLineChars="200"/>
        <w:jc w:val="both"/>
        <w:textAlignment w:val="auto"/>
        <w:outlineLvl w:val="1"/>
        <w:rPr>
          <w:rFonts w:ascii="黑体" w:hAnsi="黑体" w:eastAsia="黑体" w:cs="黑体"/>
          <w:color w:val="000000" w:themeColor="text1"/>
          <w:kern w:val="2"/>
          <w:sz w:val="32"/>
          <w:szCs w:val="32"/>
          <w:highlight w:val="none"/>
          <w:u w:val="none"/>
          <w14:textFill>
            <w14:solidFill>
              <w14:schemeClr w14:val="tx1"/>
            </w14:solidFill>
          </w14:textFill>
        </w:rPr>
      </w:pPr>
      <w:bookmarkStart w:id="58" w:name="_Toc7292"/>
      <w:bookmarkStart w:id="59" w:name="_Toc22441"/>
      <w:bookmarkStart w:id="60" w:name="_Toc8739"/>
      <w:bookmarkStart w:id="61" w:name="_Toc27357"/>
      <w:bookmarkStart w:id="62" w:name="_Toc21993"/>
      <w:bookmarkStart w:id="63" w:name="_Toc14803"/>
      <w:bookmarkStart w:id="64" w:name="_Toc8085"/>
      <w:bookmarkStart w:id="65" w:name="_Toc14070"/>
      <w:bookmarkStart w:id="66" w:name="_Toc22986"/>
      <w:bookmarkStart w:id="67" w:name="_Toc20005"/>
      <w:bookmarkStart w:id="68" w:name="_Toc12340"/>
      <w:r>
        <w:rPr>
          <w:rFonts w:hint="eastAsia" w:ascii="黑体" w:hAnsi="黑体" w:eastAsia="黑体" w:cs="黑体"/>
          <w:color w:val="000000" w:themeColor="text1"/>
          <w:kern w:val="2"/>
          <w:sz w:val="32"/>
          <w:szCs w:val="32"/>
          <w:highlight w:val="none"/>
          <w:u w:val="none"/>
          <w:lang w:val="en-US" w:eastAsia="zh-CN"/>
          <w14:textFill>
            <w14:solidFill>
              <w14:schemeClr w14:val="tx1"/>
            </w14:solidFill>
          </w14:textFill>
        </w:rPr>
        <w:t>七</w:t>
      </w:r>
      <w:r>
        <w:rPr>
          <w:rFonts w:hint="eastAsia" w:ascii="黑体" w:hAnsi="黑体" w:eastAsia="黑体" w:cs="黑体"/>
          <w:color w:val="000000" w:themeColor="text1"/>
          <w:kern w:val="2"/>
          <w:sz w:val="32"/>
          <w:szCs w:val="32"/>
          <w:highlight w:val="none"/>
          <w:u w:val="none"/>
          <w14:textFill>
            <w14:solidFill>
              <w14:schemeClr w14:val="tx1"/>
            </w14:solidFill>
          </w14:textFill>
        </w:rPr>
        <w:t>、网上报名要求</w:t>
      </w:r>
      <w:bookmarkEnd w:id="58"/>
      <w:bookmarkEnd w:id="59"/>
    </w:p>
    <w:p w14:paraId="1BB0FF3D">
      <w:pPr>
        <w:keepNext w:val="0"/>
        <w:keepLines w:val="0"/>
        <w:pageBreakBefore w:val="0"/>
        <w:widowControl w:val="0"/>
        <w:kinsoku/>
        <w:wordWrap w:val="0"/>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本次</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带量联动采购</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，申报企业应当按报名通知（另行发布），在规定时间内登录深圳阳光平台进行网上报名，申报企业、产品资质材料</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价格信息</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及</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其他</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证明材料</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须在报名时间内通过深圳阳光平台网上提交。</w:t>
      </w:r>
    </w:p>
    <w:p w14:paraId="1A5276CF">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rPr>
          <w:rFonts w:hint="default"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auto"/>
          <w:sz w:val="32"/>
          <w:szCs w:val="32"/>
          <w:highlight w:val="none"/>
          <w:u w:val="none"/>
        </w:rPr>
        <w:t>申报企业应当</w:t>
      </w:r>
      <w:r>
        <w:rPr>
          <w:rFonts w:hint="eastAsia" w:ascii="仿宋_GB2312" w:hAnsi="仿宋_GB2312" w:eastAsia="仿宋_GB2312" w:cs="仿宋_GB2312"/>
          <w:color w:val="auto"/>
          <w:sz w:val="32"/>
          <w:szCs w:val="32"/>
          <w:highlight w:val="none"/>
          <w:u w:val="none"/>
          <w:lang w:val="en-US" w:eastAsia="zh-CN"/>
        </w:rPr>
        <w:t>及时申报获取</w:t>
      </w:r>
      <w:r>
        <w:rPr>
          <w:rFonts w:hint="eastAsia" w:ascii="仿宋_GB2312" w:hAnsi="仿宋_GB2312" w:eastAsia="仿宋_GB2312" w:cs="仿宋_GB2312"/>
          <w:color w:val="auto"/>
          <w:sz w:val="32"/>
          <w:szCs w:val="32"/>
          <w:highlight w:val="none"/>
          <w:u w:val="none"/>
        </w:rPr>
        <w:t>国家医疗保障局</w:t>
      </w:r>
      <w:r>
        <w:rPr>
          <w:rFonts w:hint="default" w:ascii="仿宋_GB2312" w:hAnsi="仿宋_GB2312" w:eastAsia="仿宋_GB2312" w:cs="仿宋_GB2312"/>
          <w:color w:val="auto"/>
          <w:sz w:val="32"/>
          <w:szCs w:val="32"/>
          <w:highlight w:val="none"/>
          <w:u w:val="none"/>
          <w:lang w:val="en-US" w:eastAsia="zh-CN"/>
        </w:rPr>
        <w:t>医保医用耗材</w:t>
      </w:r>
      <w:r>
        <w:rPr>
          <w:rFonts w:hint="eastAsia" w:ascii="仿宋_GB2312" w:hAnsi="仿宋_GB2312" w:eastAsia="仿宋_GB2312" w:cs="仿宋_GB2312"/>
          <w:color w:val="auto"/>
          <w:sz w:val="32"/>
          <w:szCs w:val="32"/>
          <w:highlight w:val="none"/>
          <w:u w:val="none"/>
          <w:lang w:val="en-US" w:eastAsia="zh-CN"/>
        </w:rPr>
        <w:t>分类代码</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同时</w:t>
      </w:r>
      <w:r>
        <w:rPr>
          <w:rFonts w:hint="eastAsia" w:ascii="仿宋_GB2312" w:hAnsi="仿宋_GB2312" w:eastAsia="仿宋_GB2312" w:cs="仿宋_GB2312"/>
          <w:color w:val="auto"/>
          <w:sz w:val="32"/>
          <w:szCs w:val="32"/>
          <w:highlight w:val="none"/>
          <w:u w:val="none"/>
        </w:rPr>
        <w:t>确保其准确性。</w:t>
      </w:r>
      <w:r>
        <w:rPr>
          <w:rFonts w:hint="eastAsia" w:ascii="仿宋_GB2312" w:hAnsi="仿宋_GB2312" w:eastAsia="仿宋_GB2312" w:cs="仿宋_GB2312"/>
          <w:color w:val="auto"/>
          <w:sz w:val="32"/>
          <w:szCs w:val="32"/>
          <w:highlight w:val="none"/>
          <w:u w:val="none"/>
          <w:lang w:val="en-US" w:eastAsia="zh-CN"/>
        </w:rPr>
        <w:t>未填报或者</w:t>
      </w:r>
      <w:r>
        <w:rPr>
          <w:rFonts w:hint="eastAsia" w:ascii="仿宋_GB2312" w:hAnsi="仿宋_GB2312" w:eastAsia="仿宋_GB2312" w:cs="仿宋_GB2312"/>
          <w:color w:val="auto"/>
          <w:sz w:val="32"/>
          <w:szCs w:val="32"/>
          <w:highlight w:val="none"/>
          <w:u w:val="none"/>
        </w:rPr>
        <w:t>填报错误国家医疗保障局</w:t>
      </w:r>
      <w:r>
        <w:rPr>
          <w:rFonts w:hint="default" w:ascii="仿宋_GB2312" w:hAnsi="仿宋_GB2312" w:eastAsia="仿宋_GB2312" w:cs="仿宋_GB2312"/>
          <w:color w:val="auto"/>
          <w:sz w:val="32"/>
          <w:szCs w:val="32"/>
          <w:highlight w:val="none"/>
          <w:u w:val="none"/>
          <w:lang w:val="en-US" w:eastAsia="zh-CN"/>
        </w:rPr>
        <w:t>医保医用耗材</w:t>
      </w:r>
      <w:r>
        <w:rPr>
          <w:rFonts w:hint="eastAsia" w:ascii="仿宋_GB2312" w:hAnsi="仿宋_GB2312" w:eastAsia="仿宋_GB2312" w:cs="仿宋_GB2312"/>
          <w:color w:val="auto"/>
          <w:sz w:val="32"/>
          <w:szCs w:val="32"/>
          <w:highlight w:val="none"/>
          <w:u w:val="none"/>
          <w:lang w:val="en-US" w:eastAsia="zh-CN"/>
        </w:rPr>
        <w:t>分类代码</w:t>
      </w:r>
      <w:r>
        <w:rPr>
          <w:rFonts w:hint="eastAsia" w:ascii="仿宋_GB2312" w:hAnsi="仿宋_GB2312" w:eastAsia="仿宋_GB2312" w:cs="仿宋_GB2312"/>
          <w:color w:val="auto"/>
          <w:sz w:val="32"/>
          <w:szCs w:val="32"/>
          <w:highlight w:val="none"/>
          <w:u w:val="none"/>
        </w:rPr>
        <w:t>造成的一切不利后果</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由申报企业自行承担</w:t>
      </w:r>
      <w:r>
        <w:rPr>
          <w:rFonts w:hint="eastAsia" w:ascii="仿宋_GB2312" w:hAnsi="仿宋_GB2312" w:eastAsia="仿宋_GB2312" w:cs="仿宋_GB2312"/>
          <w:color w:val="auto"/>
          <w:sz w:val="32"/>
          <w:szCs w:val="32"/>
          <w:highlight w:val="none"/>
          <w:u w:val="none"/>
          <w:lang w:eastAsia="zh-CN"/>
        </w:rPr>
        <w:t>。</w:t>
      </w:r>
    </w:p>
    <w:p w14:paraId="653F850A">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outlineLvl w:val="1"/>
        <w:rPr>
          <w:rFonts w:hint="default" w:ascii="黑体" w:hAnsi="黑体" w:eastAsia="黑体" w:cs="黑体"/>
          <w:color w:val="000000" w:themeColor="text1"/>
          <w:kern w:val="2"/>
          <w:sz w:val="32"/>
          <w:szCs w:val="32"/>
          <w:highlight w:val="none"/>
          <w:u w:val="none"/>
          <w:lang w:val="en-US" w:eastAsia="zh-CN"/>
          <w14:textFill>
            <w14:solidFill>
              <w14:schemeClr w14:val="tx1"/>
            </w14:solidFill>
          </w14:textFill>
        </w:rPr>
      </w:pPr>
      <w:bookmarkStart w:id="69" w:name="_Toc30134"/>
      <w:bookmarkStart w:id="70" w:name="_Toc29098"/>
      <w:r>
        <w:rPr>
          <w:rFonts w:hint="eastAsia" w:ascii="黑体" w:hAnsi="黑体" w:eastAsia="黑体" w:cs="黑体"/>
          <w:color w:val="000000" w:themeColor="text1"/>
          <w:kern w:val="2"/>
          <w:sz w:val="32"/>
          <w:szCs w:val="32"/>
          <w:highlight w:val="none"/>
          <w:u w:val="none"/>
          <w:lang w:val="en-US" w:eastAsia="zh-CN"/>
          <w14:textFill>
            <w14:solidFill>
              <w14:schemeClr w14:val="tx1"/>
            </w14:solidFill>
          </w14:textFill>
        </w:rPr>
        <w:t>八、</w:t>
      </w:r>
      <w:bookmarkEnd w:id="69"/>
      <w:r>
        <w:rPr>
          <w:rFonts w:hint="eastAsia" w:ascii="黑体" w:hAnsi="黑体" w:eastAsia="黑体" w:cs="黑体"/>
          <w:color w:val="000000" w:themeColor="text1"/>
          <w:kern w:val="2"/>
          <w:sz w:val="32"/>
          <w:szCs w:val="32"/>
          <w:highlight w:val="none"/>
          <w:u w:val="none"/>
          <w:lang w:val="en-US" w:eastAsia="zh-CN"/>
          <w14:textFill>
            <w14:solidFill>
              <w14:schemeClr w14:val="tx1"/>
            </w14:solidFill>
          </w14:textFill>
        </w:rPr>
        <w:t>报价安排</w:t>
      </w:r>
      <w:bookmarkEnd w:id="70"/>
    </w:p>
    <w:p w14:paraId="3F8AC39C">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本次</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带量联动采购</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采用线上报价方式，申报企业按报价通知（另行发布）要求，在规定时间内按要求进行报价。</w:t>
      </w:r>
    </w:p>
    <w:p w14:paraId="6BD501C4">
      <w:pPr>
        <w:keepNext w:val="0"/>
        <w:keepLines w:val="0"/>
        <w:pageBreakBefore w:val="0"/>
        <w:widowControl w:val="0"/>
        <w:kinsoku/>
        <w:topLinePunct w:val="0"/>
        <w:autoSpaceDE/>
        <w:autoSpaceDN/>
        <w:bidi w:val="0"/>
        <w:spacing w:line="560" w:lineRule="exact"/>
        <w:ind w:left="0" w:firstLine="640" w:firstLineChars="200"/>
        <w:jc w:val="both"/>
        <w:textAlignment w:val="auto"/>
        <w:outlineLvl w:val="1"/>
        <w:rPr>
          <w:rFonts w:ascii="华文中宋" w:hAnsi="华文中宋" w:eastAsia="华文中宋" w:cs="华文中宋"/>
          <w:color w:val="000000" w:themeColor="text1"/>
          <w:kern w:val="2"/>
          <w:sz w:val="32"/>
          <w:szCs w:val="32"/>
          <w:highlight w:val="none"/>
          <w:u w:val="none"/>
          <w14:textFill>
            <w14:solidFill>
              <w14:schemeClr w14:val="tx1"/>
            </w14:solidFill>
          </w14:textFill>
        </w:rPr>
      </w:pPr>
      <w:bookmarkStart w:id="71" w:name="_Toc4527"/>
      <w:bookmarkStart w:id="72" w:name="_Toc20424"/>
      <w:r>
        <w:rPr>
          <w:rFonts w:hint="eastAsia" w:ascii="黑体" w:hAnsi="黑体" w:eastAsia="黑体" w:cs="黑体"/>
          <w:color w:val="000000" w:themeColor="text1"/>
          <w:kern w:val="2"/>
          <w:sz w:val="32"/>
          <w:szCs w:val="32"/>
          <w:highlight w:val="none"/>
          <w:u w:val="none"/>
          <w:lang w:val="en-US" w:eastAsia="zh-CN"/>
          <w14:textFill>
            <w14:solidFill>
              <w14:schemeClr w14:val="tx1"/>
            </w14:solidFill>
          </w14:textFill>
        </w:rPr>
        <w:t>九</w:t>
      </w:r>
      <w:r>
        <w:rPr>
          <w:rFonts w:hint="eastAsia" w:ascii="黑体" w:hAnsi="黑体" w:eastAsia="黑体" w:cs="黑体"/>
          <w:color w:val="000000" w:themeColor="text1"/>
          <w:kern w:val="2"/>
          <w:sz w:val="32"/>
          <w:szCs w:val="32"/>
          <w:highlight w:val="none"/>
          <w:u w:val="none"/>
          <w14:textFill>
            <w14:solidFill>
              <w14:schemeClr w14:val="tx1"/>
            </w14:solidFill>
          </w14:textFill>
        </w:rPr>
        <w:t>、联系方式</w:t>
      </w:r>
      <w:bookmarkEnd w:id="60"/>
      <w:bookmarkEnd w:id="61"/>
      <w:bookmarkEnd w:id="62"/>
      <w:bookmarkEnd w:id="63"/>
      <w:bookmarkEnd w:id="64"/>
      <w:bookmarkEnd w:id="65"/>
      <w:bookmarkEnd w:id="66"/>
      <w:bookmarkEnd w:id="67"/>
      <w:bookmarkEnd w:id="68"/>
      <w:bookmarkEnd w:id="71"/>
      <w:bookmarkEnd w:id="72"/>
    </w:p>
    <w:p w14:paraId="659C8F22">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机构名称：深圳公共资源交易中心</w:t>
      </w:r>
    </w:p>
    <w:p w14:paraId="56DDB3CB">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机构地址：</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深圳交易集团总部大楼（</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深圳市南山区</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西丽南山智谷产业园A座）</w:t>
      </w:r>
    </w:p>
    <w:p w14:paraId="3F1BE51D">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联系电话：0755-</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88653268</w:t>
      </w:r>
    </w:p>
    <w:p w14:paraId="4E3DF91C">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服务时间：9:00-12:00，14:00-18:00，节假日除外</w:t>
      </w:r>
    </w:p>
    <w:p w14:paraId="4E1CFB79">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outlineLvl w:val="1"/>
        <w:rPr>
          <w:rFonts w:ascii="华文中宋" w:hAnsi="华文中宋" w:eastAsia="华文中宋" w:cs="华文中宋"/>
          <w:color w:val="000000" w:themeColor="text1"/>
          <w:kern w:val="2"/>
          <w:sz w:val="32"/>
          <w:szCs w:val="32"/>
          <w:highlight w:val="none"/>
          <w:u w:val="none"/>
          <w14:textFill>
            <w14:solidFill>
              <w14:schemeClr w14:val="tx1"/>
            </w14:solidFill>
          </w14:textFill>
        </w:rPr>
      </w:pPr>
      <w:bookmarkStart w:id="73" w:name="_Toc20711"/>
      <w:bookmarkStart w:id="74" w:name="_Toc19319"/>
      <w:bookmarkStart w:id="75" w:name="_Toc8137"/>
      <w:bookmarkStart w:id="76" w:name="_Toc5016"/>
      <w:bookmarkStart w:id="77" w:name="_Toc13578"/>
      <w:bookmarkStart w:id="78" w:name="_Toc20995"/>
      <w:bookmarkStart w:id="79" w:name="_Toc17784"/>
      <w:bookmarkStart w:id="80" w:name="_Toc16140"/>
      <w:bookmarkStart w:id="81" w:name="_Toc11523"/>
      <w:r>
        <w:rPr>
          <w:rFonts w:hint="eastAsia" w:ascii="黑体" w:hAnsi="黑体" w:eastAsia="黑体" w:cs="黑体"/>
          <w:color w:val="000000" w:themeColor="text1"/>
          <w:kern w:val="2"/>
          <w:sz w:val="32"/>
          <w:szCs w:val="32"/>
          <w:highlight w:val="none"/>
          <w:u w:val="none"/>
          <w:lang w:val="en-US" w:eastAsia="zh-CN"/>
          <w14:textFill>
            <w14:solidFill>
              <w14:schemeClr w14:val="tx1"/>
            </w14:solidFill>
          </w14:textFill>
        </w:rPr>
        <w:t>十</w:t>
      </w:r>
      <w:r>
        <w:rPr>
          <w:rFonts w:hint="eastAsia" w:ascii="黑体" w:hAnsi="黑体" w:eastAsia="黑体" w:cs="黑体"/>
          <w:color w:val="000000" w:themeColor="text1"/>
          <w:kern w:val="2"/>
          <w:sz w:val="32"/>
          <w:szCs w:val="32"/>
          <w:highlight w:val="none"/>
          <w:u w:val="none"/>
          <w14:textFill>
            <w14:solidFill>
              <w14:schemeClr w14:val="tx1"/>
            </w14:solidFill>
          </w14:textFill>
        </w:rPr>
        <w:t>、其他</w:t>
      </w:r>
      <w:bookmarkEnd w:id="73"/>
      <w:bookmarkEnd w:id="74"/>
      <w:bookmarkEnd w:id="75"/>
      <w:bookmarkEnd w:id="76"/>
      <w:bookmarkEnd w:id="77"/>
      <w:bookmarkEnd w:id="78"/>
      <w:bookmarkEnd w:id="79"/>
      <w:bookmarkEnd w:id="80"/>
      <w:bookmarkEnd w:id="81"/>
    </w:p>
    <w:p w14:paraId="04E630EB">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（一）若因不可抗力或其他原因造成本次</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带量联动采购</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相关工作无法进行的，</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深圳交易中心</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视情况调整并通知公告。</w:t>
      </w:r>
    </w:p>
    <w:p w14:paraId="427B615B">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（二）本次</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带量联动采购</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结果执行时间等事项由</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广东省医保部门</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另行公布。</w:t>
      </w:r>
    </w:p>
    <w:p w14:paraId="50DEABF0">
      <w:pPr>
        <w:keepNext w:val="0"/>
        <w:keepLines w:val="0"/>
        <w:pageBreakBefore w:val="0"/>
        <w:widowControl w:val="0"/>
        <w:kinsoku/>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br w:type="page"/>
      </w:r>
    </w:p>
    <w:p w14:paraId="577DDF98">
      <w:pPr>
        <w:keepNext w:val="0"/>
        <w:keepLines w:val="0"/>
        <w:pageBreakBefore w:val="0"/>
        <w:kinsoku/>
        <w:overflowPunct w:val="0"/>
        <w:topLinePunct w:val="0"/>
        <w:bidi w:val="0"/>
        <w:spacing w:before="0" w:after="0" w:line="560" w:lineRule="exact"/>
        <w:ind w:left="0"/>
        <w:jc w:val="both"/>
        <w:textAlignment w:val="auto"/>
        <w:outlineLvl w:val="9"/>
        <w:rPr>
          <w:rFonts w:hint="eastAsia" w:ascii="方正小标宋简体" w:hAnsi="方正小标宋简体" w:eastAsia="方正小标宋简体" w:cs="方正小标宋简体"/>
          <w:b w:val="0"/>
          <w:bCs w:val="0"/>
          <w:color w:val="000000" w:themeColor="text1"/>
          <w:kern w:val="2"/>
          <w:highlight w:val="none"/>
          <w:u w:val="none"/>
          <w14:textFill>
            <w14:solidFill>
              <w14:schemeClr w14:val="tx1"/>
            </w14:solidFill>
          </w14:textFill>
        </w:rPr>
      </w:pPr>
      <w:bookmarkStart w:id="82" w:name="_Toc26695"/>
      <w:bookmarkStart w:id="83" w:name="_Toc24996"/>
      <w:bookmarkStart w:id="84" w:name="_Toc29428"/>
      <w:bookmarkStart w:id="85" w:name="_Toc16036"/>
      <w:bookmarkStart w:id="86" w:name="_Toc10997"/>
    </w:p>
    <w:p w14:paraId="52402663">
      <w:pPr>
        <w:keepNext w:val="0"/>
        <w:keepLines w:val="0"/>
        <w:pageBreakBefore w:val="0"/>
        <w:kinsoku/>
        <w:overflowPunct w:val="0"/>
        <w:topLinePunct w:val="0"/>
        <w:bidi w:val="0"/>
        <w:spacing w:before="0" w:after="0" w:line="560" w:lineRule="exact"/>
        <w:ind w:left="0"/>
        <w:jc w:val="both"/>
        <w:textAlignment w:val="auto"/>
        <w:outlineLvl w:val="9"/>
        <w:rPr>
          <w:rFonts w:hint="eastAsia" w:ascii="方正小标宋简体" w:hAnsi="方正小标宋简体" w:eastAsia="方正小标宋简体" w:cs="方正小标宋简体"/>
          <w:b w:val="0"/>
          <w:bCs w:val="0"/>
          <w:color w:val="000000" w:themeColor="text1"/>
          <w:kern w:val="2"/>
          <w:highlight w:val="none"/>
          <w:u w:val="none"/>
          <w14:textFill>
            <w14:solidFill>
              <w14:schemeClr w14:val="tx1"/>
            </w14:solidFill>
          </w14:textFill>
        </w:rPr>
      </w:pPr>
    </w:p>
    <w:p w14:paraId="25141EA9">
      <w:pPr>
        <w:keepNext w:val="0"/>
        <w:keepLines w:val="0"/>
        <w:pageBreakBefore w:val="0"/>
        <w:kinsoku/>
        <w:overflowPunct w:val="0"/>
        <w:topLinePunct w:val="0"/>
        <w:bidi w:val="0"/>
        <w:spacing w:before="0" w:after="0" w:line="560" w:lineRule="exact"/>
        <w:ind w:left="0"/>
        <w:jc w:val="both"/>
        <w:textAlignment w:val="auto"/>
        <w:outlineLvl w:val="9"/>
        <w:rPr>
          <w:rFonts w:hint="eastAsia" w:ascii="方正小标宋简体" w:hAnsi="方正小标宋简体" w:eastAsia="方正小标宋简体" w:cs="方正小标宋简体"/>
          <w:b w:val="0"/>
          <w:bCs w:val="0"/>
          <w:color w:val="000000" w:themeColor="text1"/>
          <w:kern w:val="2"/>
          <w:highlight w:val="none"/>
          <w:u w:val="none"/>
          <w14:textFill>
            <w14:solidFill>
              <w14:schemeClr w14:val="tx1"/>
            </w14:solidFill>
          </w14:textFill>
        </w:rPr>
      </w:pPr>
    </w:p>
    <w:p w14:paraId="047D67D3">
      <w:pPr>
        <w:keepNext w:val="0"/>
        <w:keepLines w:val="0"/>
        <w:pageBreakBefore w:val="0"/>
        <w:kinsoku/>
        <w:overflowPunct w:val="0"/>
        <w:topLinePunct w:val="0"/>
        <w:bidi w:val="0"/>
        <w:spacing w:before="0" w:after="0" w:line="560" w:lineRule="exact"/>
        <w:ind w:left="0"/>
        <w:jc w:val="both"/>
        <w:textAlignment w:val="auto"/>
        <w:outlineLvl w:val="9"/>
        <w:rPr>
          <w:rFonts w:hint="eastAsia" w:ascii="方正小标宋简体" w:hAnsi="方正小标宋简体" w:eastAsia="方正小标宋简体" w:cs="方正小标宋简体"/>
          <w:b w:val="0"/>
          <w:bCs w:val="0"/>
          <w:color w:val="000000" w:themeColor="text1"/>
          <w:kern w:val="2"/>
          <w:highlight w:val="none"/>
          <w:u w:val="none"/>
          <w14:textFill>
            <w14:solidFill>
              <w14:schemeClr w14:val="tx1"/>
            </w14:solidFill>
          </w14:textFill>
        </w:rPr>
      </w:pPr>
    </w:p>
    <w:p w14:paraId="454B1247">
      <w:pPr>
        <w:keepNext w:val="0"/>
        <w:keepLines w:val="0"/>
        <w:pageBreakBefore w:val="0"/>
        <w:kinsoku/>
        <w:overflowPunct w:val="0"/>
        <w:topLinePunct w:val="0"/>
        <w:bidi w:val="0"/>
        <w:spacing w:before="0" w:after="0" w:line="560" w:lineRule="exact"/>
        <w:ind w:left="0"/>
        <w:jc w:val="both"/>
        <w:textAlignment w:val="auto"/>
        <w:outlineLvl w:val="9"/>
        <w:rPr>
          <w:rFonts w:hint="eastAsia" w:ascii="方正小标宋简体" w:hAnsi="方正小标宋简体" w:eastAsia="方正小标宋简体" w:cs="方正小标宋简体"/>
          <w:b w:val="0"/>
          <w:bCs w:val="0"/>
          <w:color w:val="000000" w:themeColor="text1"/>
          <w:kern w:val="2"/>
          <w:highlight w:val="none"/>
          <w:u w:val="none"/>
          <w14:textFill>
            <w14:solidFill>
              <w14:schemeClr w14:val="tx1"/>
            </w14:solidFill>
          </w14:textFill>
        </w:rPr>
      </w:pPr>
    </w:p>
    <w:p w14:paraId="0CBD11C3">
      <w:pPr>
        <w:keepNext w:val="0"/>
        <w:keepLines w:val="0"/>
        <w:pageBreakBefore w:val="0"/>
        <w:kinsoku/>
        <w:overflowPunct w:val="0"/>
        <w:topLinePunct w:val="0"/>
        <w:bidi w:val="0"/>
        <w:spacing w:before="0" w:after="0" w:line="560" w:lineRule="exact"/>
        <w:ind w:left="0"/>
        <w:jc w:val="both"/>
        <w:textAlignment w:val="auto"/>
        <w:outlineLvl w:val="9"/>
        <w:rPr>
          <w:rFonts w:hint="eastAsia" w:ascii="方正小标宋简体" w:hAnsi="方正小标宋简体" w:eastAsia="方正小标宋简体" w:cs="方正小标宋简体"/>
          <w:b w:val="0"/>
          <w:bCs w:val="0"/>
          <w:color w:val="000000" w:themeColor="text1"/>
          <w:kern w:val="2"/>
          <w:highlight w:val="none"/>
          <w:u w:val="none"/>
          <w14:textFill>
            <w14:solidFill>
              <w14:schemeClr w14:val="tx1"/>
            </w14:solidFill>
          </w14:textFill>
        </w:rPr>
      </w:pPr>
    </w:p>
    <w:p w14:paraId="0206EBA3">
      <w:pPr>
        <w:keepNext w:val="0"/>
        <w:keepLines w:val="0"/>
        <w:pageBreakBefore w:val="0"/>
        <w:kinsoku/>
        <w:overflowPunct w:val="0"/>
        <w:topLinePunct w:val="0"/>
        <w:bidi w:val="0"/>
        <w:spacing w:before="0" w:after="0" w:line="560" w:lineRule="exact"/>
        <w:ind w:left="0"/>
        <w:jc w:val="both"/>
        <w:textAlignment w:val="auto"/>
        <w:outlineLvl w:val="9"/>
        <w:rPr>
          <w:rFonts w:hint="eastAsia" w:ascii="方正小标宋简体" w:hAnsi="方正小标宋简体" w:eastAsia="方正小标宋简体" w:cs="方正小标宋简体"/>
          <w:b w:val="0"/>
          <w:bCs w:val="0"/>
          <w:color w:val="000000" w:themeColor="text1"/>
          <w:kern w:val="2"/>
          <w:highlight w:val="none"/>
          <w:u w:val="none"/>
          <w14:textFill>
            <w14:solidFill>
              <w14:schemeClr w14:val="tx1"/>
            </w14:solidFill>
          </w14:textFill>
        </w:rPr>
      </w:pPr>
    </w:p>
    <w:p w14:paraId="48E7C83A">
      <w:pPr>
        <w:keepNext w:val="0"/>
        <w:keepLines w:val="0"/>
        <w:pageBreakBefore w:val="0"/>
        <w:kinsoku/>
        <w:overflowPunct w:val="0"/>
        <w:topLinePunct w:val="0"/>
        <w:bidi w:val="0"/>
        <w:spacing w:before="0" w:after="0" w:line="560" w:lineRule="exact"/>
        <w:ind w:left="0"/>
        <w:jc w:val="both"/>
        <w:textAlignment w:val="auto"/>
        <w:outlineLvl w:val="9"/>
        <w:rPr>
          <w:rFonts w:hint="eastAsia" w:ascii="方正小标宋简体" w:hAnsi="方正小标宋简体" w:eastAsia="方正小标宋简体" w:cs="方正小标宋简体"/>
          <w:b w:val="0"/>
          <w:bCs w:val="0"/>
          <w:color w:val="000000" w:themeColor="text1"/>
          <w:kern w:val="2"/>
          <w:highlight w:val="none"/>
          <w:u w:val="none"/>
          <w14:textFill>
            <w14:solidFill>
              <w14:schemeClr w14:val="tx1"/>
            </w14:solidFill>
          </w14:textFill>
        </w:rPr>
      </w:pPr>
    </w:p>
    <w:p w14:paraId="3A705B81">
      <w:pPr>
        <w:keepNext w:val="0"/>
        <w:keepLines w:val="0"/>
        <w:pageBreakBefore w:val="0"/>
        <w:kinsoku/>
        <w:overflowPunct w:val="0"/>
        <w:topLinePunct w:val="0"/>
        <w:bidi w:val="0"/>
        <w:spacing w:before="0" w:after="0" w:line="560" w:lineRule="exact"/>
        <w:ind w:left="0"/>
        <w:jc w:val="both"/>
        <w:textAlignment w:val="auto"/>
        <w:outlineLvl w:val="9"/>
        <w:rPr>
          <w:rFonts w:hint="eastAsia" w:ascii="方正小标宋简体" w:hAnsi="方正小标宋简体" w:eastAsia="方正小标宋简体" w:cs="方正小标宋简体"/>
          <w:b w:val="0"/>
          <w:bCs w:val="0"/>
          <w:color w:val="000000" w:themeColor="text1"/>
          <w:kern w:val="2"/>
          <w:highlight w:val="none"/>
          <w:u w:val="none"/>
          <w14:textFill>
            <w14:solidFill>
              <w14:schemeClr w14:val="tx1"/>
            </w14:solidFill>
          </w14:textFill>
        </w:rPr>
      </w:pPr>
    </w:p>
    <w:p w14:paraId="39EB0049">
      <w:pPr>
        <w:keepNext w:val="0"/>
        <w:keepLines w:val="0"/>
        <w:pageBreakBefore w:val="0"/>
        <w:kinsoku/>
        <w:overflowPunct w:val="0"/>
        <w:topLinePunct w:val="0"/>
        <w:bidi w:val="0"/>
        <w:spacing w:before="0" w:after="0" w:line="560" w:lineRule="exact"/>
        <w:ind w:left="0"/>
        <w:jc w:val="both"/>
        <w:textAlignment w:val="auto"/>
        <w:outlineLvl w:val="9"/>
        <w:rPr>
          <w:rFonts w:hint="eastAsia" w:ascii="方正小标宋简体" w:hAnsi="方正小标宋简体" w:eastAsia="方正小标宋简体" w:cs="方正小标宋简体"/>
          <w:b w:val="0"/>
          <w:bCs w:val="0"/>
          <w:color w:val="000000" w:themeColor="text1"/>
          <w:kern w:val="2"/>
          <w:highlight w:val="none"/>
          <w:u w:val="none"/>
          <w14:textFill>
            <w14:solidFill>
              <w14:schemeClr w14:val="tx1"/>
            </w14:solidFill>
          </w14:textFill>
        </w:rPr>
      </w:pPr>
    </w:p>
    <w:p w14:paraId="10BDCEB6">
      <w:pPr>
        <w:pStyle w:val="2"/>
        <w:keepNext w:val="0"/>
        <w:keepLines w:val="0"/>
        <w:pageBreakBefore w:val="0"/>
        <w:kinsoku/>
        <w:overflowPunct w:val="0"/>
        <w:topLinePunct w:val="0"/>
        <w:bidi w:val="0"/>
        <w:spacing w:before="0" w:after="0" w:line="560" w:lineRule="exact"/>
        <w:ind w:left="0"/>
        <w:jc w:val="center"/>
        <w:textAlignment w:val="auto"/>
        <w:rPr>
          <w:rFonts w:ascii="方正小标宋简体" w:hAnsi="方正小标宋简体" w:eastAsia="方正小标宋简体" w:cs="方正小标宋简体"/>
          <w:b w:val="0"/>
          <w:bCs w:val="0"/>
          <w:color w:val="000000" w:themeColor="text1"/>
          <w:kern w:val="2"/>
          <w:highlight w:val="none"/>
          <w:u w:val="none"/>
          <w14:textFill>
            <w14:solidFill>
              <w14:schemeClr w14:val="tx1"/>
            </w14:solidFill>
          </w14:textFill>
        </w:rPr>
      </w:pPr>
      <w:bookmarkStart w:id="87" w:name="_Toc24515"/>
      <w:bookmarkStart w:id="88" w:name="_Toc32639"/>
      <w:bookmarkStart w:id="89" w:name="_Toc15372"/>
      <w:bookmarkStart w:id="90" w:name="_Toc2346"/>
      <w:bookmarkStart w:id="91" w:name="_Toc15598"/>
      <w:bookmarkStart w:id="92" w:name="_Toc25801"/>
      <w:bookmarkStart w:id="93" w:name="_Toc23347"/>
      <w:r>
        <w:rPr>
          <w:rFonts w:hint="eastAsia" w:ascii="方正小标宋简体" w:hAnsi="方正小标宋简体" w:eastAsia="方正小标宋简体" w:cs="方正小标宋简体"/>
          <w:b w:val="0"/>
          <w:bCs w:val="0"/>
          <w:color w:val="000000" w:themeColor="text1"/>
          <w:kern w:val="2"/>
          <w:highlight w:val="none"/>
          <w:u w:val="none"/>
          <w14:textFill>
            <w14:solidFill>
              <w14:schemeClr w14:val="tx1"/>
            </w14:solidFill>
          </w14:textFill>
        </w:rPr>
        <w:t>第二部分 申报企业须知</w:t>
      </w:r>
      <w:bookmarkEnd w:id="82"/>
      <w:bookmarkEnd w:id="83"/>
      <w:bookmarkEnd w:id="84"/>
      <w:bookmarkEnd w:id="85"/>
      <w:bookmarkEnd w:id="87"/>
      <w:bookmarkEnd w:id="88"/>
      <w:bookmarkEnd w:id="89"/>
      <w:bookmarkEnd w:id="90"/>
      <w:bookmarkEnd w:id="91"/>
      <w:bookmarkEnd w:id="92"/>
      <w:bookmarkEnd w:id="93"/>
    </w:p>
    <w:p w14:paraId="7229B10C">
      <w:pPr>
        <w:keepNext w:val="0"/>
        <w:keepLines w:val="0"/>
        <w:pageBreakBefore w:val="0"/>
        <w:kinsoku/>
        <w:overflowPunct w:val="0"/>
        <w:topLinePunct w:val="0"/>
        <w:bidi w:val="0"/>
        <w:spacing w:line="560" w:lineRule="exact"/>
        <w:ind w:left="0" w:firstLine="640" w:firstLineChars="200"/>
        <w:jc w:val="both"/>
        <w:textAlignment w:val="auto"/>
        <w:rPr>
          <w:rFonts w:ascii="华文中宋" w:hAnsi="华文中宋" w:eastAsia="华文中宋" w:cs="华文中宋"/>
          <w:color w:val="000000" w:themeColor="text1"/>
          <w:kern w:val="2"/>
          <w:sz w:val="32"/>
          <w:szCs w:val="32"/>
          <w:highlight w:val="none"/>
          <w:u w:val="none"/>
          <w14:textFill>
            <w14:solidFill>
              <w14:schemeClr w14:val="tx1"/>
            </w14:solidFill>
          </w14:textFill>
        </w:rPr>
      </w:pPr>
      <w:bookmarkStart w:id="94" w:name="_Toc13252"/>
      <w:bookmarkStart w:id="95" w:name="_Toc1382"/>
      <w:bookmarkStart w:id="96" w:name="_Toc31190"/>
    </w:p>
    <w:p w14:paraId="0E0530A8">
      <w:pPr>
        <w:keepNext w:val="0"/>
        <w:keepLines w:val="0"/>
        <w:pageBreakBefore w:val="0"/>
        <w:kinsoku/>
        <w:topLinePunct w:val="0"/>
        <w:bidi w:val="0"/>
        <w:spacing w:line="560" w:lineRule="exact"/>
        <w:jc w:val="both"/>
        <w:textAlignment w:val="auto"/>
        <w:rPr>
          <w:rFonts w:hint="eastAsia" w:ascii="黑体" w:hAnsi="黑体" w:eastAsia="黑体" w:cs="黑体"/>
          <w:color w:val="000000" w:themeColor="text1"/>
          <w:kern w:val="2"/>
          <w:sz w:val="32"/>
          <w:szCs w:val="32"/>
          <w:highlight w:val="none"/>
          <w:u w:val="none"/>
          <w14:textFill>
            <w14:solidFill>
              <w14:schemeClr w14:val="tx1"/>
            </w14:solidFill>
          </w14:textFill>
        </w:rPr>
      </w:pPr>
      <w:bookmarkStart w:id="97" w:name="_Toc22485"/>
      <w:r>
        <w:rPr>
          <w:rFonts w:hint="eastAsia" w:ascii="黑体" w:hAnsi="黑体" w:eastAsia="黑体" w:cs="黑体"/>
          <w:color w:val="000000" w:themeColor="text1"/>
          <w:kern w:val="2"/>
          <w:sz w:val="32"/>
          <w:szCs w:val="32"/>
          <w:highlight w:val="none"/>
          <w:u w:val="none"/>
          <w14:textFill>
            <w14:solidFill>
              <w14:schemeClr w14:val="tx1"/>
            </w14:solidFill>
          </w14:textFill>
        </w:rPr>
        <w:br w:type="page"/>
      </w:r>
    </w:p>
    <w:p w14:paraId="1BDC1371">
      <w:pPr>
        <w:keepNext w:val="0"/>
        <w:keepLines w:val="0"/>
        <w:pageBreakBefore w:val="0"/>
        <w:widowControl w:val="0"/>
        <w:kinsoku/>
        <w:wordWrap/>
        <w:overflowPunct w:val="0"/>
        <w:topLinePunct w:val="0"/>
        <w:bidi w:val="0"/>
        <w:spacing w:line="560" w:lineRule="exact"/>
        <w:ind w:left="0" w:firstLine="640" w:firstLineChars="200"/>
        <w:jc w:val="both"/>
        <w:textAlignment w:val="auto"/>
        <w:outlineLvl w:val="1"/>
        <w:rPr>
          <w:rFonts w:ascii="黑体" w:hAnsi="黑体" w:eastAsia="黑体" w:cs="黑体"/>
          <w:color w:val="000000" w:themeColor="text1"/>
          <w:kern w:val="2"/>
          <w:sz w:val="32"/>
          <w:szCs w:val="32"/>
          <w:highlight w:val="none"/>
          <w:u w:val="none"/>
          <w14:textFill>
            <w14:solidFill>
              <w14:schemeClr w14:val="tx1"/>
            </w14:solidFill>
          </w14:textFill>
        </w:rPr>
      </w:pPr>
      <w:bookmarkStart w:id="98" w:name="_Toc21226"/>
      <w:bookmarkStart w:id="99" w:name="_Toc19803"/>
      <w:bookmarkStart w:id="100" w:name="_Toc31537"/>
      <w:bookmarkStart w:id="101" w:name="_Toc9957"/>
      <w:bookmarkStart w:id="102" w:name="_Toc18501"/>
      <w:bookmarkStart w:id="103" w:name="_Toc6285"/>
      <w:bookmarkStart w:id="104" w:name="_Toc12785"/>
      <w:r>
        <w:rPr>
          <w:rFonts w:hint="eastAsia" w:ascii="黑体" w:hAnsi="黑体" w:eastAsia="黑体" w:cs="黑体"/>
          <w:color w:val="000000" w:themeColor="text1"/>
          <w:kern w:val="2"/>
          <w:sz w:val="32"/>
          <w:szCs w:val="32"/>
          <w:highlight w:val="none"/>
          <w:u w:val="none"/>
          <w14:textFill>
            <w14:solidFill>
              <w14:schemeClr w14:val="tx1"/>
            </w14:solidFill>
          </w14:textFill>
        </w:rPr>
        <w:t>一、</w:t>
      </w:r>
      <w:r>
        <w:rPr>
          <w:rFonts w:hint="eastAsia" w:ascii="黑体" w:hAnsi="黑体" w:eastAsia="黑体" w:cs="黑体"/>
          <w:color w:val="000000" w:themeColor="text1"/>
          <w:kern w:val="2"/>
          <w:sz w:val="32"/>
          <w:szCs w:val="32"/>
          <w:highlight w:val="none"/>
          <w:u w:val="none"/>
          <w:lang w:val="en-US" w:eastAsia="zh-CN"/>
          <w14:textFill>
            <w14:solidFill>
              <w14:schemeClr w14:val="tx1"/>
            </w14:solidFill>
          </w14:textFill>
        </w:rPr>
        <w:t>集中采购</w:t>
      </w:r>
      <w:r>
        <w:rPr>
          <w:rFonts w:hint="eastAsia" w:ascii="黑体" w:hAnsi="黑体" w:eastAsia="黑体" w:cs="黑体"/>
          <w:color w:val="000000" w:themeColor="text1"/>
          <w:kern w:val="2"/>
          <w:sz w:val="32"/>
          <w:szCs w:val="32"/>
          <w:highlight w:val="none"/>
          <w:u w:val="none"/>
          <w14:textFill>
            <w14:solidFill>
              <w14:schemeClr w14:val="tx1"/>
            </w14:solidFill>
          </w14:textFill>
        </w:rPr>
        <w:t>当事人</w:t>
      </w:r>
      <w:bookmarkEnd w:id="94"/>
      <w:bookmarkEnd w:id="95"/>
      <w:bookmarkEnd w:id="97"/>
      <w:bookmarkEnd w:id="98"/>
      <w:bookmarkEnd w:id="99"/>
      <w:bookmarkEnd w:id="100"/>
      <w:bookmarkEnd w:id="101"/>
      <w:bookmarkEnd w:id="102"/>
      <w:bookmarkEnd w:id="103"/>
      <w:bookmarkEnd w:id="104"/>
    </w:p>
    <w:p w14:paraId="3B5EBB34">
      <w:pPr>
        <w:pStyle w:val="8"/>
        <w:keepNext w:val="0"/>
        <w:keepLines w:val="0"/>
        <w:pageBreakBefore w:val="0"/>
        <w:widowControl w:val="0"/>
        <w:numPr>
          <w:ilvl w:val="255"/>
          <w:numId w:val="0"/>
        </w:numPr>
        <w:kinsoku/>
        <w:wordWrap/>
        <w:overflowPunct w:val="0"/>
        <w:topLinePunct w:val="0"/>
        <w:bidi w:val="0"/>
        <w:spacing w:line="560" w:lineRule="exact"/>
        <w:ind w:firstLine="640" w:firstLineChars="200"/>
        <w:jc w:val="both"/>
        <w:textAlignment w:val="auto"/>
        <w:outlineLvl w:val="2"/>
        <w:rPr>
          <w:rFonts w:ascii="仿宋" w:hAnsi="仿宋" w:eastAsia="仿宋" w:cs="仿宋"/>
          <w:b w:val="0"/>
          <w:bCs w:val="0"/>
          <w:color w:val="000000" w:themeColor="text1"/>
          <w:kern w:val="2"/>
          <w:sz w:val="32"/>
          <w:szCs w:val="32"/>
          <w:highlight w:val="none"/>
          <w:u w:val="none"/>
          <w14:textFill>
            <w14:solidFill>
              <w14:schemeClr w14:val="tx1"/>
            </w14:solidFill>
          </w14:textFill>
        </w:rPr>
      </w:pPr>
      <w:bookmarkStart w:id="105" w:name="_Toc20463"/>
      <w:bookmarkStart w:id="106" w:name="_Toc30793"/>
      <w:bookmarkStart w:id="107" w:name="_Toc17642"/>
      <w:bookmarkStart w:id="108" w:name="_Toc30836"/>
      <w:bookmarkStart w:id="109" w:name="_Toc1292"/>
      <w:bookmarkStart w:id="110" w:name="_Toc24321"/>
      <w:bookmarkStart w:id="111" w:name="_Toc3802"/>
      <w:bookmarkStart w:id="112" w:name="_Toc32592"/>
      <w:bookmarkStart w:id="113" w:name="_Toc6618"/>
      <w:bookmarkStart w:id="114" w:name="_Toc14186"/>
      <w:bookmarkStart w:id="115" w:name="_Toc19255"/>
      <w:bookmarkStart w:id="116" w:name="_Toc20917"/>
      <w:bookmarkStart w:id="117" w:name="_Toc26892"/>
      <w:bookmarkStart w:id="118" w:name="_Toc1849"/>
      <w:bookmarkStart w:id="119" w:name="_Toc27800"/>
      <w:bookmarkStart w:id="120" w:name="_Toc21052"/>
      <w:bookmarkStart w:id="121" w:name="_Toc17708"/>
      <w:bookmarkStart w:id="122" w:name="_Toc21532"/>
      <w:bookmarkStart w:id="123" w:name="_Toc268"/>
      <w:bookmarkStart w:id="124" w:name="_Toc28439"/>
      <w:bookmarkStart w:id="125" w:name="_Toc2352"/>
      <w:bookmarkStart w:id="126" w:name="_Toc4261"/>
      <w:bookmarkStart w:id="127" w:name="_Toc9004"/>
      <w:bookmarkStart w:id="128" w:name="_Toc32046"/>
      <w:bookmarkStart w:id="129" w:name="_Toc20118"/>
      <w:r>
        <w:rPr>
          <w:rFonts w:hint="eastAsia" w:ascii="楷体_GB2312" w:hAnsi="楷体_GB2312" w:eastAsia="楷体_GB2312" w:cs="楷体_GB2312"/>
          <w:b w:val="0"/>
          <w:bCs w:val="0"/>
          <w:color w:val="000000" w:themeColor="text1"/>
          <w:sz w:val="32"/>
          <w:szCs w:val="32"/>
          <w:highlight w:val="none"/>
          <w:u w:val="none"/>
          <w14:textFill>
            <w14:solidFill>
              <w14:schemeClr w14:val="tx1"/>
            </w14:solidFill>
          </w14:textFill>
        </w:rPr>
        <w:t>（一）申报企业</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7A238FB0">
      <w:pPr>
        <w:pStyle w:val="8"/>
        <w:keepNext w:val="0"/>
        <w:keepLines w:val="0"/>
        <w:pageBreakBefore w:val="0"/>
        <w:widowControl w:val="0"/>
        <w:numPr>
          <w:ilvl w:val="255"/>
          <w:numId w:val="0"/>
        </w:numPr>
        <w:kinsoku/>
        <w:wordWrap/>
        <w:overflowPunct w:val="0"/>
        <w:topLinePunct w:val="0"/>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1.申报企业参加本次</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带量联动采购</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活动应当具备以下条件：</w:t>
      </w:r>
    </w:p>
    <w:p w14:paraId="67079775">
      <w:pPr>
        <w:pStyle w:val="5"/>
        <w:keepNext w:val="0"/>
        <w:keepLines w:val="0"/>
        <w:pageBreakBefore w:val="0"/>
        <w:widowControl w:val="0"/>
        <w:kinsoku/>
        <w:wordWrap/>
        <w:overflowPunct w:val="0"/>
        <w:topLinePunct w:val="0"/>
        <w:bidi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（1）申报企业应具备</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第一部分第三条</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申报企业要求”中规定必须满足的全部要求</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p>
    <w:p w14:paraId="3CBE498A">
      <w:pPr>
        <w:pStyle w:val="5"/>
        <w:keepNext w:val="0"/>
        <w:keepLines w:val="0"/>
        <w:pageBreakBefore w:val="0"/>
        <w:widowControl w:val="0"/>
        <w:kinsoku/>
        <w:wordWrap/>
        <w:overflowPunct w:val="0"/>
        <w:topLinePunct w:val="0"/>
        <w:bidi w:val="0"/>
        <w:spacing w:line="560" w:lineRule="exact"/>
        <w:ind w:left="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具有履行采购协议必须具备的能力</w:t>
      </w:r>
      <w:r>
        <w:rPr>
          <w:rFonts w:hint="eastAsia" w:ascii="Times New Roman" w:hAnsi="Times New Roman" w:eastAsia="仿宋_GB2312" w:cs="Times New Roman"/>
          <w:color w:val="auto"/>
          <w:kern w:val="2"/>
          <w:sz w:val="32"/>
          <w:szCs w:val="32"/>
          <w:highlight w:val="none"/>
          <w:lang w:val="en-US" w:eastAsia="zh-CN" w:bidi="ar-SA"/>
        </w:rPr>
        <w:t>。</w:t>
      </w:r>
    </w:p>
    <w:p w14:paraId="1924D3FA">
      <w:pPr>
        <w:pStyle w:val="5"/>
        <w:keepNext w:val="0"/>
        <w:keepLines w:val="0"/>
        <w:pageBreakBefore w:val="0"/>
        <w:widowControl w:val="0"/>
        <w:kinsoku/>
        <w:wordWrap/>
        <w:overflowPunct w:val="0"/>
        <w:topLinePunct w:val="0"/>
        <w:bidi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申报企业</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对申报产品的质量负责，作为供应保障的第一责任人，</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中选后</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及时、足量按要求组织生产，并向配送企业</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供应中选产品</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，满足</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广东省</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医疗机构临床使用需求。</w:t>
      </w:r>
    </w:p>
    <w:p w14:paraId="402185AC">
      <w:pPr>
        <w:pStyle w:val="5"/>
        <w:keepNext w:val="0"/>
        <w:keepLines w:val="0"/>
        <w:pageBreakBefore w:val="0"/>
        <w:widowControl w:val="0"/>
        <w:kinsoku/>
        <w:wordWrap/>
        <w:overflowPunct w:val="0"/>
        <w:topLinePunct w:val="0"/>
        <w:bidi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2.申报企业应当按照本采购文件的要求编制申报材料，申报材料应对本采购文件提出的要求和条件作出响应。</w:t>
      </w:r>
    </w:p>
    <w:p w14:paraId="79F774E9">
      <w:pPr>
        <w:keepNext w:val="0"/>
        <w:keepLines w:val="0"/>
        <w:pageBreakBefore w:val="0"/>
        <w:widowControl w:val="0"/>
        <w:kinsoku/>
        <w:wordWrap/>
        <w:topLinePunct w:val="0"/>
        <w:bidi w:val="0"/>
        <w:adjustRightInd w:val="0"/>
        <w:snapToGrid w:val="0"/>
        <w:spacing w:line="560" w:lineRule="exact"/>
        <w:ind w:left="0" w:firstLine="640" w:firstLineChars="200"/>
        <w:jc w:val="both"/>
        <w:textAlignment w:val="auto"/>
        <w:outlineLvl w:val="2"/>
        <w:rPr>
          <w:rFonts w:ascii="楷体_GB2312" w:hAnsi="楷体_GB2312" w:eastAsia="楷体_GB2312" w:cs="楷体_GB2312"/>
          <w:b w:val="0"/>
          <w:bCs w:val="0"/>
          <w:color w:val="000000" w:themeColor="text1"/>
          <w:sz w:val="32"/>
          <w:szCs w:val="32"/>
          <w:highlight w:val="none"/>
          <w:u w:val="none"/>
          <w14:textFill>
            <w14:solidFill>
              <w14:schemeClr w14:val="tx1"/>
            </w14:solidFill>
          </w14:textFill>
        </w:rPr>
      </w:pPr>
      <w:bookmarkStart w:id="130" w:name="_Toc18481"/>
      <w:bookmarkStart w:id="131" w:name="_Toc10516"/>
      <w:bookmarkStart w:id="132" w:name="_Toc25596"/>
      <w:bookmarkStart w:id="133" w:name="_Toc13839"/>
      <w:bookmarkStart w:id="134" w:name="_Toc26820"/>
      <w:bookmarkStart w:id="135" w:name="_Toc5343"/>
      <w:bookmarkStart w:id="136" w:name="_Toc22123"/>
      <w:bookmarkStart w:id="137" w:name="_Toc7732"/>
      <w:bookmarkStart w:id="138" w:name="_Toc30548"/>
      <w:bookmarkStart w:id="139" w:name="_Toc19146"/>
      <w:bookmarkStart w:id="140" w:name="_Toc6885"/>
      <w:bookmarkStart w:id="141" w:name="_Toc31712"/>
      <w:bookmarkStart w:id="142" w:name="_Toc28958"/>
      <w:bookmarkStart w:id="143" w:name="_Toc5385"/>
      <w:bookmarkStart w:id="144" w:name="_Toc2983"/>
      <w:bookmarkStart w:id="145" w:name="_Toc11578"/>
      <w:bookmarkStart w:id="146" w:name="_Toc28178"/>
      <w:bookmarkStart w:id="147" w:name="_Toc22170"/>
      <w:bookmarkStart w:id="148" w:name="_Toc20280"/>
      <w:bookmarkStart w:id="149" w:name="_Toc18562"/>
      <w:bookmarkStart w:id="150" w:name="_Toc14025"/>
      <w:bookmarkStart w:id="151" w:name="_Toc29277"/>
      <w:bookmarkStart w:id="152" w:name="_Toc29580"/>
      <w:bookmarkStart w:id="153" w:name="_Toc25440"/>
      <w:bookmarkStart w:id="154" w:name="_Toc28122"/>
      <w:r>
        <w:rPr>
          <w:rFonts w:hint="eastAsia" w:ascii="楷体_GB2312" w:hAnsi="楷体_GB2312" w:eastAsia="楷体_GB2312" w:cs="楷体_GB2312"/>
          <w:b w:val="0"/>
          <w:bCs w:val="0"/>
          <w:color w:val="000000" w:themeColor="text1"/>
          <w:sz w:val="32"/>
          <w:szCs w:val="32"/>
          <w:highlight w:val="none"/>
          <w:u w:val="none"/>
          <w14:textFill>
            <w14:solidFill>
              <w14:schemeClr w14:val="tx1"/>
            </w14:solidFill>
          </w14:textFill>
        </w:rPr>
        <w:t>（二）其他要求</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3A80842B">
      <w:pPr>
        <w:pStyle w:val="8"/>
        <w:keepNext w:val="0"/>
        <w:keepLines w:val="0"/>
        <w:pageBreakBefore w:val="0"/>
        <w:widowControl w:val="0"/>
        <w:numPr>
          <w:ilvl w:val="255"/>
          <w:numId w:val="0"/>
        </w:numPr>
        <w:kinsoku/>
        <w:wordWrap/>
        <w:overflowPunct w:val="0"/>
        <w:topLinePunct w:val="0"/>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1.若申报企业不具备申报资格中规定必须满足的全部要求，或涉嫌提供虚假证明材料的，一经确认，</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深圳交易中心</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将视其为无效申报，由此造成的一切不利后果由申报企业自行承担。</w:t>
      </w:r>
    </w:p>
    <w:p w14:paraId="5A1B5F16">
      <w:pPr>
        <w:pStyle w:val="8"/>
        <w:keepNext w:val="0"/>
        <w:keepLines w:val="0"/>
        <w:pageBreakBefore w:val="0"/>
        <w:widowControl w:val="0"/>
        <w:numPr>
          <w:ilvl w:val="255"/>
          <w:numId w:val="0"/>
        </w:numPr>
        <w:kinsoku/>
        <w:wordWrap/>
        <w:overflowPunct w:val="0"/>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2.申报企业中选后，须按</w:t>
      </w:r>
      <w:r>
        <w:rPr>
          <w:rFonts w:hint="eastAsia" w:ascii="仿宋_GB2312" w:hAnsi="仿宋_GB2312" w:eastAsia="仿宋_GB2312" w:cs="仿宋_GB2312"/>
          <w:color w:val="auto"/>
          <w:sz w:val="32"/>
          <w:szCs w:val="32"/>
          <w:highlight w:val="none"/>
          <w:u w:val="none"/>
          <w:lang w:val="en-US" w:eastAsia="zh-CN"/>
        </w:rPr>
        <w:t>广东省医疗保障局</w:t>
      </w:r>
      <w:r>
        <w:rPr>
          <w:rFonts w:hint="eastAsia" w:ascii="仿宋_GB2312" w:hAnsi="仿宋_GB2312" w:eastAsia="仿宋_GB2312" w:cs="仿宋_GB2312"/>
          <w:color w:val="auto"/>
          <w:sz w:val="32"/>
          <w:szCs w:val="32"/>
          <w:highlight w:val="none"/>
          <w:u w:val="none"/>
        </w:rPr>
        <w:t>要求签订采购协议。</w:t>
      </w:r>
    </w:p>
    <w:p w14:paraId="7C5A0A66">
      <w:pPr>
        <w:pStyle w:val="8"/>
        <w:keepNext w:val="0"/>
        <w:keepLines w:val="0"/>
        <w:pageBreakBefore w:val="0"/>
        <w:widowControl w:val="0"/>
        <w:numPr>
          <w:ilvl w:val="255"/>
          <w:numId w:val="0"/>
        </w:numPr>
        <w:kinsoku/>
        <w:wordWrap/>
        <w:overflowPunct w:val="0"/>
        <w:topLinePunct w:val="0"/>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u w:val="none"/>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3.</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在</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采购协议履行过程中，如遇国家政策调整等不可抗力，影响采购协议履行的，由采购协议各签订方协商解决。除不可抗的因素造成供应困难外，申报企业应保证在采购周期按照中选价格及时足量保质供应中选产品以及该中选产品对应的所有规格型号，满足广东省医疗机构采购需求。</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特殊情况下，</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如</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国家有新的价格处置政策要求的，</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按相关</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政策</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要求执行</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14:paraId="0A5BCC03">
      <w:pPr>
        <w:keepNext w:val="0"/>
        <w:keepLines w:val="0"/>
        <w:pageBreakBefore w:val="0"/>
        <w:widowControl w:val="0"/>
        <w:kinsoku/>
        <w:wordWrap/>
        <w:topLinePunct w:val="0"/>
        <w:bidi w:val="0"/>
        <w:spacing w:line="560" w:lineRule="exact"/>
        <w:ind w:left="0" w:firstLine="640" w:firstLineChars="200"/>
        <w:jc w:val="both"/>
        <w:textAlignment w:val="auto"/>
        <w:outlineLvl w:val="1"/>
        <w:rPr>
          <w:rFonts w:ascii="黑体" w:hAnsi="黑体" w:eastAsia="黑体" w:cs="黑体"/>
          <w:color w:val="000000" w:themeColor="text1"/>
          <w:kern w:val="2"/>
          <w:sz w:val="32"/>
          <w:szCs w:val="32"/>
          <w:highlight w:val="none"/>
          <w:u w:val="none"/>
          <w14:textFill>
            <w14:solidFill>
              <w14:schemeClr w14:val="tx1"/>
            </w14:solidFill>
          </w14:textFill>
        </w:rPr>
      </w:pPr>
      <w:bookmarkStart w:id="155" w:name="_Toc7424"/>
      <w:bookmarkStart w:id="156" w:name="_Toc324"/>
      <w:bookmarkStart w:id="157" w:name="_Toc28225"/>
      <w:bookmarkStart w:id="158" w:name="_Toc17218"/>
      <w:bookmarkStart w:id="159" w:name="_Toc17815"/>
      <w:bookmarkStart w:id="160" w:name="_Toc1088"/>
      <w:bookmarkStart w:id="161" w:name="_Toc18799"/>
      <w:bookmarkStart w:id="162" w:name="_Toc13819"/>
      <w:bookmarkStart w:id="163" w:name="_Toc31128"/>
      <w:r>
        <w:rPr>
          <w:rFonts w:hint="eastAsia" w:ascii="黑体" w:hAnsi="黑体" w:eastAsia="黑体" w:cs="黑体"/>
          <w:color w:val="000000" w:themeColor="text1"/>
          <w:kern w:val="2"/>
          <w:sz w:val="32"/>
          <w:szCs w:val="32"/>
          <w:highlight w:val="none"/>
          <w:u w:val="none"/>
          <w14:textFill>
            <w14:solidFill>
              <w14:schemeClr w14:val="tx1"/>
            </w14:solidFill>
          </w14:textFill>
        </w:rPr>
        <w:t>二、申报材料编制</w:t>
      </w:r>
      <w:bookmarkEnd w:id="155"/>
      <w:bookmarkEnd w:id="156"/>
      <w:bookmarkEnd w:id="157"/>
      <w:bookmarkEnd w:id="158"/>
      <w:bookmarkEnd w:id="159"/>
      <w:bookmarkEnd w:id="160"/>
      <w:bookmarkEnd w:id="161"/>
      <w:bookmarkEnd w:id="162"/>
      <w:bookmarkEnd w:id="163"/>
    </w:p>
    <w:p w14:paraId="2BDDD04D">
      <w:pPr>
        <w:pStyle w:val="4"/>
        <w:keepNext w:val="0"/>
        <w:keepLines w:val="0"/>
        <w:pageBreakBefore w:val="0"/>
        <w:widowControl w:val="0"/>
        <w:kinsoku/>
        <w:wordWrap/>
        <w:overflowPunct w:val="0"/>
        <w:topLinePunct w:val="0"/>
        <w:bidi w:val="0"/>
        <w:spacing w:line="560" w:lineRule="exact"/>
        <w:ind w:left="0" w:firstLine="643"/>
        <w:jc w:val="both"/>
        <w:textAlignment w:val="auto"/>
        <w:rPr>
          <w:rFonts w:ascii="仿宋" w:hAnsi="仿宋" w:eastAsia="仿宋" w:cs="仿宋"/>
          <w:b w:val="0"/>
          <w:bCs w:val="0"/>
          <w:color w:val="000000" w:themeColor="text1"/>
          <w:kern w:val="2"/>
          <w:sz w:val="32"/>
          <w:szCs w:val="32"/>
          <w:highlight w:val="none"/>
          <w:u w:val="none"/>
          <w14:textFill>
            <w14:solidFill>
              <w14:schemeClr w14:val="tx1"/>
            </w14:solidFill>
          </w14:textFill>
        </w:rPr>
      </w:pPr>
      <w:bookmarkStart w:id="164" w:name="_Toc66806171"/>
      <w:bookmarkStart w:id="165" w:name="_Toc21845"/>
      <w:bookmarkStart w:id="166" w:name="_Toc31129"/>
      <w:bookmarkStart w:id="167" w:name="_Toc15994"/>
      <w:bookmarkStart w:id="168" w:name="_Toc60071926"/>
      <w:bookmarkStart w:id="169" w:name="_Toc29450"/>
      <w:bookmarkStart w:id="170" w:name="_Toc27928"/>
      <w:bookmarkStart w:id="171" w:name="_Toc319"/>
      <w:bookmarkStart w:id="172" w:name="_Toc60316404"/>
      <w:bookmarkStart w:id="173" w:name="_Toc727"/>
      <w:bookmarkStart w:id="174" w:name="_Toc60840574"/>
      <w:bookmarkStart w:id="175" w:name="_Toc60045199"/>
      <w:bookmarkStart w:id="176" w:name="_Toc18036"/>
      <w:bookmarkStart w:id="177" w:name="_Toc6993"/>
      <w:bookmarkStart w:id="178" w:name="_Toc946"/>
      <w:bookmarkStart w:id="179" w:name="_Toc7830"/>
      <w:bookmarkStart w:id="180" w:name="_Toc6850"/>
      <w:bookmarkStart w:id="181" w:name="_Toc18047"/>
      <w:bookmarkStart w:id="182" w:name="_Toc20256"/>
      <w:bookmarkStart w:id="183" w:name="_Toc15552"/>
      <w:bookmarkStart w:id="184" w:name="_Toc18022"/>
      <w:bookmarkStart w:id="185" w:name="_Toc66869643"/>
      <w:bookmarkStart w:id="186" w:name="_Toc6953"/>
      <w:bookmarkStart w:id="187" w:name="_Toc26785"/>
      <w:bookmarkStart w:id="188" w:name="_Toc23230"/>
      <w:bookmarkStart w:id="189" w:name="_Toc10231"/>
      <w:bookmarkStart w:id="190" w:name="_Toc26827"/>
      <w:bookmarkStart w:id="191" w:name="_Toc20514"/>
      <w:bookmarkStart w:id="192" w:name="_Toc25343"/>
      <w:bookmarkStart w:id="193" w:name="_Toc60153413"/>
      <w:bookmarkStart w:id="194" w:name="_Toc22213"/>
      <w:bookmarkStart w:id="195" w:name="_Toc60676241"/>
      <w:bookmarkStart w:id="196" w:name="_Toc7635"/>
      <w:bookmarkStart w:id="197" w:name="_Toc12246"/>
      <w:bookmarkStart w:id="198" w:name="_Toc29863"/>
      <w:bookmarkStart w:id="199" w:name="_Toc30878"/>
      <w:bookmarkStart w:id="200" w:name="_Toc7781"/>
      <w:r>
        <w:rPr>
          <w:rFonts w:hint="eastAsia" w:ascii="楷体_GB2312" w:hAnsi="楷体_GB2312" w:eastAsia="楷体_GB2312" w:cs="楷体_GB2312"/>
          <w:b w:val="0"/>
          <w:bCs w:val="0"/>
          <w:color w:val="000000" w:themeColor="text1"/>
          <w:sz w:val="32"/>
          <w:szCs w:val="32"/>
          <w:highlight w:val="none"/>
          <w:u w:val="none"/>
          <w14:textFill>
            <w14:solidFill>
              <w14:schemeClr w14:val="tx1"/>
            </w14:solidFill>
          </w14:textFill>
        </w:rPr>
        <w:t>（一）编制要求</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66C2F4AD">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申报企业应仔细阅读本采购文件全部内容，按采购文件的要求提供申报材料，并保证所提供的全部材料真实有效。申报材料涉及有效期限的，</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必须在</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报名</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截止之日仍在有效期内。</w:t>
      </w: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如果由于申报企业没有按照采购文件的要求提交完整材料，或者提交的申报材料没有对采购文件作出实质性响应、申报材料内容不实等原因影响中选结果的，后果由申报企业自行负责。</w:t>
      </w:r>
    </w:p>
    <w:p w14:paraId="51F50D6B">
      <w:pPr>
        <w:keepNext w:val="0"/>
        <w:keepLines w:val="0"/>
        <w:pageBreakBefore w:val="0"/>
        <w:widowControl w:val="0"/>
        <w:kinsoku/>
        <w:wordWrap/>
        <w:topLinePunct w:val="0"/>
        <w:bidi w:val="0"/>
        <w:adjustRightInd w:val="0"/>
        <w:snapToGrid w:val="0"/>
        <w:spacing w:line="560" w:lineRule="exact"/>
        <w:ind w:left="0" w:firstLine="640" w:firstLineChars="200"/>
        <w:jc w:val="both"/>
        <w:textAlignment w:val="auto"/>
        <w:outlineLvl w:val="2"/>
        <w:rPr>
          <w:rFonts w:ascii="楷体_GB2312" w:hAnsi="楷体_GB2312" w:eastAsia="楷体_GB2312" w:cs="楷体_GB2312"/>
          <w:b w:val="0"/>
          <w:bCs w:val="0"/>
          <w:color w:val="000000" w:themeColor="text1"/>
          <w:sz w:val="32"/>
          <w:szCs w:val="32"/>
          <w:highlight w:val="none"/>
          <w:u w:val="none"/>
          <w14:textFill>
            <w14:solidFill>
              <w14:schemeClr w14:val="tx1"/>
            </w14:solidFill>
          </w14:textFill>
        </w:rPr>
      </w:pPr>
      <w:bookmarkStart w:id="201" w:name="_Toc26144"/>
      <w:bookmarkStart w:id="202" w:name="_Toc66869644"/>
      <w:bookmarkStart w:id="203" w:name="_Toc5387"/>
      <w:bookmarkStart w:id="204" w:name="_Toc3171"/>
      <w:bookmarkStart w:id="205" w:name="_Toc5749"/>
      <w:bookmarkStart w:id="206" w:name="_Toc60316405"/>
      <w:bookmarkStart w:id="207" w:name="_Toc16333"/>
      <w:bookmarkStart w:id="208" w:name="_Toc4762"/>
      <w:bookmarkStart w:id="209" w:name="_Toc60153414"/>
      <w:bookmarkStart w:id="210" w:name="_Toc4303"/>
      <w:bookmarkStart w:id="211" w:name="_Toc25389"/>
      <w:bookmarkStart w:id="212" w:name="_Toc26902"/>
      <w:bookmarkStart w:id="213" w:name="_Toc5062"/>
      <w:bookmarkStart w:id="214" w:name="_Toc22068"/>
      <w:bookmarkStart w:id="215" w:name="_Toc32381"/>
      <w:bookmarkStart w:id="216" w:name="_Toc66806172"/>
      <w:bookmarkStart w:id="217" w:name="_Toc21401"/>
      <w:bookmarkStart w:id="218" w:name="_Toc3538"/>
      <w:bookmarkStart w:id="219" w:name="_Toc25765"/>
      <w:bookmarkStart w:id="220" w:name="_Toc31066"/>
      <w:bookmarkStart w:id="221" w:name="_Toc60045200"/>
      <w:bookmarkStart w:id="222" w:name="_Toc2714"/>
      <w:bookmarkStart w:id="223" w:name="_Toc60840575"/>
      <w:bookmarkStart w:id="224" w:name="_Toc60676242"/>
      <w:bookmarkStart w:id="225" w:name="_Toc31925"/>
      <w:bookmarkStart w:id="226" w:name="_Toc25782"/>
      <w:bookmarkStart w:id="227" w:name="_Toc60071927"/>
      <w:bookmarkStart w:id="228" w:name="_Toc2650"/>
      <w:bookmarkStart w:id="229" w:name="_Toc27122"/>
      <w:bookmarkStart w:id="230" w:name="_Toc13853"/>
      <w:bookmarkStart w:id="231" w:name="_Toc20020"/>
      <w:bookmarkStart w:id="232" w:name="_Toc23172"/>
      <w:bookmarkStart w:id="233" w:name="_Toc6687"/>
      <w:bookmarkStart w:id="234" w:name="_Toc21839"/>
      <w:bookmarkStart w:id="235" w:name="_Toc1436"/>
      <w:bookmarkStart w:id="236" w:name="_Toc8359"/>
      <w:bookmarkStart w:id="237" w:name="_Toc30250"/>
      <w:r>
        <w:rPr>
          <w:rFonts w:hint="eastAsia" w:ascii="楷体_GB2312" w:hAnsi="楷体_GB2312" w:eastAsia="楷体_GB2312" w:cs="楷体_GB2312"/>
          <w:b w:val="0"/>
          <w:bCs w:val="0"/>
          <w:color w:val="000000" w:themeColor="text1"/>
          <w:sz w:val="32"/>
          <w:szCs w:val="32"/>
          <w:highlight w:val="none"/>
          <w:u w:val="none"/>
          <w14:textFill>
            <w14:solidFill>
              <w14:schemeClr w14:val="tx1"/>
            </w14:solidFill>
          </w14:textFill>
        </w:rPr>
        <w:t>（二）申报语言、计量单位和医用耗材名称、医用耗材规格型号表示</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6345DFA8">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1.申报企业与</w:t>
      </w:r>
      <w:r>
        <w:rPr>
          <w:rFonts w:hint="eastAsia" w:ascii="仿宋_GB2312" w:hAnsi="仿宋_GB2312" w:eastAsia="仿宋_GB2312" w:cs="仿宋_GB2312"/>
          <w:color w:val="000000" w:themeColor="text1"/>
          <w:kern w:val="2"/>
          <w:sz w:val="32"/>
          <w:szCs w:val="32"/>
          <w:highlight w:val="none"/>
          <w:u w:val="none"/>
          <w:lang w:eastAsia="zh-CN"/>
          <w14:textFill>
            <w14:solidFill>
              <w14:schemeClr w14:val="tx1"/>
            </w14:solidFill>
          </w14:textFill>
        </w:rPr>
        <w:t>深圳交易中心</w:t>
      </w: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就申报</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提交</w:t>
      </w: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的材料、交换的文件和来往信件，一律以中文书写。企业提供的相关资料为外文的，应附中文翻译，因翻译错误或有歧义等原因，影响中选结果的，由申报企业自行负责。</w:t>
      </w:r>
    </w:p>
    <w:p w14:paraId="5755FED0">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2.除申报材料中对技术规格另有规定外，应使用中华人民共和国法定计量单位和有关部门规定的</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医用</w:t>
      </w: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耗材名称、</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医用</w:t>
      </w: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耗材规格型号表示方法。</w:t>
      </w:r>
      <w:bookmarkStart w:id="238" w:name="_Toc66869645"/>
      <w:bookmarkStart w:id="239" w:name="_Toc21482"/>
      <w:bookmarkStart w:id="240" w:name="_Toc60316406"/>
      <w:bookmarkStart w:id="241" w:name="_Toc60071928"/>
      <w:bookmarkStart w:id="242" w:name="_Toc60840576"/>
      <w:bookmarkStart w:id="243" w:name="_Toc66806173"/>
      <w:bookmarkStart w:id="244" w:name="_Toc60045201"/>
      <w:bookmarkStart w:id="245" w:name="_Toc60153415"/>
      <w:bookmarkStart w:id="246" w:name="_Toc16103"/>
      <w:bookmarkStart w:id="247" w:name="_Toc60676243"/>
      <w:bookmarkStart w:id="248" w:name="_Toc16533"/>
      <w:bookmarkStart w:id="249" w:name="_Toc23216"/>
    </w:p>
    <w:bookmarkEnd w:id="238"/>
    <w:bookmarkEnd w:id="239"/>
    <w:bookmarkEnd w:id="240"/>
    <w:bookmarkEnd w:id="241"/>
    <w:bookmarkEnd w:id="242"/>
    <w:bookmarkEnd w:id="243"/>
    <w:bookmarkEnd w:id="244"/>
    <w:bookmarkEnd w:id="245"/>
    <w:bookmarkEnd w:id="246"/>
    <w:bookmarkEnd w:id="247"/>
    <w:bookmarkEnd w:id="248"/>
    <w:bookmarkEnd w:id="249"/>
    <w:p w14:paraId="75F9DB21">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outlineLvl w:val="2"/>
        <w:rPr>
          <w:rFonts w:ascii="仿宋" w:hAnsi="仿宋" w:eastAsia="仿宋" w:cs="仿宋"/>
          <w:b w:val="0"/>
          <w:bCs w:val="0"/>
          <w:color w:val="000000" w:themeColor="text1"/>
          <w:sz w:val="32"/>
          <w:szCs w:val="32"/>
          <w:highlight w:val="none"/>
          <w:u w:val="none"/>
          <w14:textFill>
            <w14:solidFill>
              <w14:schemeClr w14:val="tx1"/>
            </w14:solidFill>
          </w14:textFill>
        </w:rPr>
      </w:pPr>
      <w:bookmarkStart w:id="250" w:name="_Toc18292"/>
      <w:bookmarkStart w:id="251" w:name="_Toc30969"/>
      <w:bookmarkStart w:id="252" w:name="_Toc24442"/>
      <w:bookmarkStart w:id="253" w:name="_Toc14133"/>
      <w:bookmarkStart w:id="254" w:name="_Toc25931"/>
      <w:bookmarkStart w:id="255" w:name="_Toc28009"/>
      <w:bookmarkStart w:id="256" w:name="_Toc23881"/>
      <w:bookmarkStart w:id="257" w:name="_Toc8029"/>
      <w:bookmarkStart w:id="258" w:name="_Toc29283"/>
      <w:bookmarkStart w:id="259" w:name="_Toc10959"/>
      <w:bookmarkStart w:id="260" w:name="_Toc5384"/>
      <w:bookmarkStart w:id="261" w:name="_Toc18403"/>
      <w:bookmarkStart w:id="262" w:name="_Toc26205"/>
      <w:bookmarkStart w:id="263" w:name="_Toc24580"/>
      <w:bookmarkStart w:id="264" w:name="_Toc5304"/>
      <w:bookmarkStart w:id="265" w:name="_Toc19809"/>
      <w:bookmarkStart w:id="266" w:name="_Toc14406"/>
      <w:bookmarkStart w:id="267" w:name="_Toc2183"/>
      <w:bookmarkStart w:id="268" w:name="_Toc6930"/>
      <w:bookmarkStart w:id="269" w:name="_Toc31308"/>
      <w:bookmarkStart w:id="270" w:name="_Toc1977"/>
      <w:bookmarkStart w:id="271" w:name="_Toc7019"/>
      <w:bookmarkStart w:id="272" w:name="_Toc19378"/>
      <w:bookmarkStart w:id="273" w:name="_Toc11340"/>
      <w:bookmarkStart w:id="274" w:name="_Toc16956"/>
      <w:r>
        <w:rPr>
          <w:rFonts w:hint="eastAsia" w:ascii="楷体_GB2312" w:hAnsi="楷体_GB2312" w:eastAsia="楷体_GB2312" w:cs="楷体_GB2312"/>
          <w:b w:val="0"/>
          <w:bCs w:val="0"/>
          <w:color w:val="000000" w:themeColor="text1"/>
          <w:sz w:val="32"/>
          <w:szCs w:val="32"/>
          <w:highlight w:val="none"/>
          <w:u w:val="none"/>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u w:val="none"/>
          <w:lang w:eastAsia="zh-CN"/>
          <w14:textFill>
            <w14:solidFill>
              <w14:schemeClr w14:val="tx1"/>
            </w14:solidFill>
          </w14:textFill>
        </w:rPr>
        <w:t>三</w:t>
      </w:r>
      <w:r>
        <w:rPr>
          <w:rFonts w:hint="eastAsia" w:ascii="楷体_GB2312" w:hAnsi="楷体_GB2312" w:eastAsia="楷体_GB2312" w:cs="楷体_GB2312"/>
          <w:b w:val="0"/>
          <w:bCs w:val="0"/>
          <w:color w:val="000000" w:themeColor="text1"/>
          <w:sz w:val="32"/>
          <w:szCs w:val="32"/>
          <w:highlight w:val="none"/>
          <w:u w:val="none"/>
          <w14:textFill>
            <w14:solidFill>
              <w14:schemeClr w14:val="tx1"/>
            </w14:solidFill>
          </w14:textFill>
        </w:rPr>
        <w:t>）申报材料的式样和签署</w:t>
      </w:r>
      <w:bookmarkEnd w:id="250"/>
      <w:bookmarkEnd w:id="251"/>
      <w:bookmarkEnd w:id="252"/>
      <w:bookmarkEnd w:id="253"/>
    </w:p>
    <w:p w14:paraId="244F71BD">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1.申报材料须打印或用不褪色书写工具书写，</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并</w:t>
      </w:r>
      <w:r>
        <w:rPr>
          <w:rFonts w:hint="eastAsia" w:ascii="仿宋_GB2312" w:hAnsi="仿宋_GB2312" w:eastAsia="仿宋_GB2312" w:cs="仿宋_GB2312"/>
          <w:color w:val="000000" w:themeColor="text1"/>
          <w:sz w:val="32"/>
          <w:szCs w:val="32"/>
          <w:highlight w:val="none"/>
          <w14:textFill>
            <w14:solidFill>
              <w14:schemeClr w14:val="tx1"/>
            </w14:solidFill>
          </w14:textFill>
        </w:rPr>
        <w:t>加盖申报企业公章后按要求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扫描为PDF通过深圳阳光平台提交</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6D09D695">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2.申报企业除对笔误等作勘误外，不得行间插字、涂改或增删，如有修改错漏处，必须由申报企业法定代表人或者申报企业被授权人签字或加盖申报企业公章</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p>
    <w:p w14:paraId="0FC942B7">
      <w:pPr>
        <w:keepNext w:val="0"/>
        <w:keepLines w:val="0"/>
        <w:pageBreakBefore w:val="0"/>
        <w:widowControl w:val="0"/>
        <w:kinsoku/>
        <w:wordWrap/>
        <w:topLinePunct w:val="0"/>
        <w:bidi w:val="0"/>
        <w:adjustRightInd w:val="0"/>
        <w:snapToGrid w:val="0"/>
        <w:spacing w:line="560" w:lineRule="exact"/>
        <w:ind w:left="0" w:firstLine="640" w:firstLineChars="200"/>
        <w:jc w:val="both"/>
        <w:textAlignment w:val="auto"/>
        <w:outlineLvl w:val="2"/>
        <w:rPr>
          <w:rFonts w:ascii="楷体_GB2312" w:hAnsi="楷体_GB2312" w:eastAsia="楷体_GB2312" w:cs="楷体_GB2312"/>
          <w:b w:val="0"/>
          <w:bCs w:val="0"/>
          <w:color w:val="000000" w:themeColor="text1"/>
          <w:sz w:val="32"/>
          <w:szCs w:val="32"/>
          <w:highlight w:val="none"/>
          <w:u w:val="none"/>
          <w14:textFill>
            <w14:solidFill>
              <w14:schemeClr w14:val="tx1"/>
            </w14:solidFill>
          </w14:textFill>
        </w:rPr>
      </w:pPr>
      <w:bookmarkStart w:id="275" w:name="_Toc30774"/>
      <w:bookmarkStart w:id="276" w:name="_Toc26298"/>
      <w:bookmarkStart w:id="277" w:name="_Toc9446"/>
      <w:bookmarkStart w:id="278" w:name="_Toc2504"/>
      <w:r>
        <w:rPr>
          <w:rFonts w:hint="eastAsia" w:ascii="楷体_GB2312" w:hAnsi="楷体_GB2312" w:eastAsia="楷体_GB2312" w:cs="楷体_GB2312"/>
          <w:b w:val="0"/>
          <w:bCs w:val="0"/>
          <w:color w:val="000000" w:themeColor="text1"/>
          <w:sz w:val="32"/>
          <w:szCs w:val="32"/>
          <w:highlight w:val="none"/>
          <w:u w:val="none"/>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u w:val="none"/>
          <w:lang w:eastAsia="zh-CN"/>
          <w14:textFill>
            <w14:solidFill>
              <w14:schemeClr w14:val="tx1"/>
            </w14:solidFill>
          </w14:textFill>
        </w:rPr>
        <w:t>四</w:t>
      </w:r>
      <w:r>
        <w:rPr>
          <w:rFonts w:hint="eastAsia" w:ascii="楷体_GB2312" w:hAnsi="楷体_GB2312" w:eastAsia="楷体_GB2312" w:cs="楷体_GB2312"/>
          <w:b w:val="0"/>
          <w:bCs w:val="0"/>
          <w:color w:val="000000" w:themeColor="text1"/>
          <w:sz w:val="32"/>
          <w:szCs w:val="32"/>
          <w:highlight w:val="none"/>
          <w:u w:val="none"/>
          <w14:textFill>
            <w14:solidFill>
              <w14:schemeClr w14:val="tx1"/>
            </w14:solidFill>
          </w14:textFill>
        </w:rPr>
        <w:t>）</w:t>
      </w:r>
      <w:bookmarkEnd w:id="254"/>
      <w:bookmarkEnd w:id="255"/>
      <w:bookmarkEnd w:id="256"/>
      <w:bookmarkEnd w:id="257"/>
      <w:bookmarkEnd w:id="258"/>
      <w:bookmarkEnd w:id="259"/>
      <w:bookmarkEnd w:id="260"/>
      <w:bookmarkEnd w:id="261"/>
      <w:bookmarkEnd w:id="262"/>
      <w:bookmarkEnd w:id="263"/>
      <w:bookmarkEnd w:id="264"/>
      <w:bookmarkEnd w:id="265"/>
      <w:bookmarkEnd w:id="266"/>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申报材料的构成</w:t>
      </w:r>
      <w:bookmarkEnd w:id="267"/>
      <w:bookmarkEnd w:id="268"/>
      <w:bookmarkEnd w:id="269"/>
      <w:bookmarkEnd w:id="270"/>
      <w:bookmarkEnd w:id="271"/>
      <w:bookmarkEnd w:id="272"/>
      <w:bookmarkEnd w:id="273"/>
      <w:bookmarkEnd w:id="274"/>
      <w:bookmarkEnd w:id="275"/>
      <w:bookmarkEnd w:id="276"/>
      <w:bookmarkEnd w:id="277"/>
      <w:bookmarkEnd w:id="278"/>
    </w:p>
    <w:bookmarkEnd w:id="86"/>
    <w:p w14:paraId="7E133643">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pPr>
      <w:bookmarkStart w:id="279" w:name="_Toc31572"/>
      <w:bookmarkStart w:id="280" w:name="_Toc1010"/>
      <w:bookmarkStart w:id="281" w:name="_Toc8274"/>
      <w:bookmarkStart w:id="282" w:name="_Toc759"/>
      <w:bookmarkStart w:id="283" w:name="_Toc23908"/>
      <w:bookmarkStart w:id="284" w:name="_Toc29698"/>
      <w:bookmarkStart w:id="285" w:name="_Toc2620"/>
      <w:bookmarkStart w:id="286" w:name="_Toc4428"/>
      <w:bookmarkStart w:id="287" w:name="_Toc3419"/>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申报企业须在规定的报名时间内按照采购文件中提供的申报材料格式，通过深圳阳光平台线上提交以下申报材料（每页均需加盖企业公章）：</w:t>
      </w:r>
    </w:p>
    <w:p w14:paraId="093C8F1E">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1.《</w:t>
      </w:r>
      <w:r>
        <w:rPr>
          <w:rFonts w:hint="eastAsia" w:ascii="仿宋_GB2312" w:hAnsi="仿宋_GB2312" w:eastAsia="仿宋_GB2312" w:cs="仿宋_GB2312"/>
          <w:color w:val="000000" w:themeColor="text1"/>
          <w:kern w:val="2"/>
          <w:sz w:val="32"/>
          <w:szCs w:val="32"/>
          <w:highlight w:val="none"/>
          <w:u w:val="none"/>
          <w:lang w:eastAsia="zh-CN"/>
          <w14:textFill>
            <w14:solidFill>
              <w14:schemeClr w14:val="tx1"/>
            </w14:solidFill>
          </w14:textFill>
        </w:rPr>
        <w:t>广东省神经介入微导丝等四类医用耗材带量联动采购</w:t>
      </w: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申报函》（格式见附件</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w:t>
      </w:r>
    </w:p>
    <w:p w14:paraId="01B652A5">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2.《医药企业价格和营销行为信用承诺书》（格式见附件</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w:t>
      </w:r>
    </w:p>
    <w:p w14:paraId="7687E0A2">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3.企业和申报产品的相关资质材料（以企业报名提交的材料为准）。</w:t>
      </w:r>
    </w:p>
    <w:p w14:paraId="4C5CC71B">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4.申报产品相关价格信息的证明材料（相关要求另行通知）。</w:t>
      </w:r>
    </w:p>
    <w:p w14:paraId="0241240F">
      <w:pPr>
        <w:keepNext w:val="0"/>
        <w:keepLines w:val="0"/>
        <w:pageBreakBefore w:val="0"/>
        <w:widowControl w:val="0"/>
        <w:kinsoku/>
        <w:wordWrap/>
        <w:topLinePunct w:val="0"/>
        <w:bidi w:val="0"/>
        <w:adjustRightInd w:val="0"/>
        <w:snapToGrid w:val="0"/>
        <w:spacing w:line="560" w:lineRule="exact"/>
        <w:ind w:left="0" w:firstLine="640" w:firstLineChars="200"/>
        <w:jc w:val="both"/>
        <w:textAlignment w:val="auto"/>
        <w:outlineLvl w:val="2"/>
        <w:rPr>
          <w:rFonts w:hint="eastAsia" w:ascii="楷体_GB2312" w:hAnsi="楷体_GB2312" w:eastAsia="楷体_GB2312" w:cs="楷体_GB2312"/>
          <w:b w:val="0"/>
          <w:bCs w:val="0"/>
          <w:color w:val="000000" w:themeColor="text1"/>
          <w:sz w:val="32"/>
          <w:szCs w:val="32"/>
          <w:highlight w:val="none"/>
          <w:u w:val="none"/>
          <w:lang w:val="en-US" w:eastAsia="zh-CN"/>
          <w14:textFill>
            <w14:solidFill>
              <w14:schemeClr w14:val="tx1"/>
            </w14:solidFill>
          </w14:textFill>
        </w:rPr>
      </w:pPr>
      <w:bookmarkStart w:id="288" w:name="_Toc18087"/>
      <w:bookmarkStart w:id="289" w:name="_Toc3960"/>
      <w:bookmarkStart w:id="290" w:name="_Toc13282"/>
      <w:r>
        <w:rPr>
          <w:rFonts w:hint="eastAsia" w:ascii="楷体_GB2312" w:hAnsi="楷体_GB2312" w:eastAsia="楷体_GB2312" w:cs="楷体_GB2312"/>
          <w:b w:val="0"/>
          <w:bCs w:val="0"/>
          <w:color w:val="000000" w:themeColor="text1"/>
          <w:sz w:val="32"/>
          <w:szCs w:val="32"/>
          <w:highlight w:val="none"/>
          <w:u w:val="none"/>
          <w:lang w:val="en-US" w:eastAsia="zh-CN"/>
          <w14:textFill>
            <w14:solidFill>
              <w14:schemeClr w14:val="tx1"/>
            </w14:solidFill>
          </w14:textFill>
        </w:rPr>
        <w:t>（五）申报材料的提交</w:t>
      </w:r>
      <w:bookmarkEnd w:id="288"/>
      <w:bookmarkEnd w:id="289"/>
      <w:bookmarkEnd w:id="290"/>
    </w:p>
    <w:p w14:paraId="72DB1FB3">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1.申报企业应在规定时间内通过深圳阳光平台系统提交申报材料。</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规定时间内未通过系统报名或报名审核不通过的，报名结束后不得补报或修改，由此引起的一切后果由申报企业自行负责。</w:t>
      </w:r>
    </w:p>
    <w:p w14:paraId="6ADE1F8F">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深圳</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交易中心根据公证机构的意见，拒绝接收在截止时间后提交的任何申报及申报材料。</w:t>
      </w:r>
    </w:p>
    <w:p w14:paraId="70FF4ABE">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报名截止时间后，申报企业不得对其申报材料做任何修改。</w:t>
      </w:r>
    </w:p>
    <w:p w14:paraId="4EA0EB6A">
      <w:pPr>
        <w:keepNext w:val="0"/>
        <w:keepLines w:val="0"/>
        <w:pageBreakBefore w:val="0"/>
        <w:widowControl w:val="0"/>
        <w:kinsoku/>
        <w:wordWrap/>
        <w:topLinePunct w:val="0"/>
        <w:bidi w:val="0"/>
        <w:spacing w:line="560" w:lineRule="exact"/>
        <w:ind w:left="0" w:firstLine="640" w:firstLineChars="200"/>
        <w:jc w:val="both"/>
        <w:textAlignment w:val="auto"/>
        <w:outlineLvl w:val="1"/>
        <w:rPr>
          <w:rFonts w:hint="default" w:ascii="黑体" w:hAnsi="黑体" w:eastAsia="黑体" w:cs="黑体"/>
          <w:color w:val="000000" w:themeColor="text1"/>
          <w:kern w:val="2"/>
          <w:sz w:val="32"/>
          <w:szCs w:val="32"/>
          <w:highlight w:val="none"/>
          <w:lang w:val="en-US" w:eastAsia="zh-CN"/>
          <w14:textFill>
            <w14:solidFill>
              <w14:schemeClr w14:val="tx1"/>
            </w14:solidFill>
          </w14:textFill>
        </w:rPr>
      </w:pPr>
      <w:bookmarkStart w:id="291" w:name="_Toc20576"/>
      <w:r>
        <w:rPr>
          <w:rFonts w:hint="eastAsia" w:ascii="黑体" w:hAnsi="黑体" w:eastAsia="黑体" w:cs="黑体"/>
          <w:color w:val="000000" w:themeColor="text1"/>
          <w:kern w:val="2"/>
          <w:sz w:val="32"/>
          <w:szCs w:val="32"/>
          <w:highlight w:val="none"/>
          <w:u w:val="none"/>
          <w:lang w:val="en-US" w:eastAsia="zh-CN"/>
          <w14:textFill>
            <w14:solidFill>
              <w14:schemeClr w14:val="tx1"/>
            </w14:solidFill>
          </w14:textFill>
        </w:rPr>
        <w:t>三</w:t>
      </w:r>
      <w:r>
        <w:rPr>
          <w:rFonts w:hint="eastAsia" w:ascii="黑体" w:hAnsi="黑体" w:eastAsia="黑体" w:cs="黑体"/>
          <w:color w:val="000000" w:themeColor="text1"/>
          <w:kern w:val="2"/>
          <w:sz w:val="32"/>
          <w:szCs w:val="32"/>
          <w:highlight w:val="none"/>
          <w:u w:val="none"/>
          <w14:textFill>
            <w14:solidFill>
              <w14:schemeClr w14:val="tx1"/>
            </w14:solidFill>
          </w14:textFill>
        </w:rPr>
        <w:t>、</w:t>
      </w:r>
      <w:bookmarkEnd w:id="96"/>
      <w:bookmarkEnd w:id="279"/>
      <w:bookmarkEnd w:id="280"/>
      <w:bookmarkEnd w:id="281"/>
      <w:bookmarkEnd w:id="282"/>
      <w:bookmarkEnd w:id="283"/>
      <w:bookmarkEnd w:id="284"/>
      <w:bookmarkEnd w:id="285"/>
      <w:bookmarkEnd w:id="286"/>
      <w:r>
        <w:rPr>
          <w:rFonts w:hint="eastAsia" w:ascii="黑体" w:hAnsi="黑体" w:eastAsia="黑体" w:cs="黑体"/>
          <w:color w:val="000000" w:themeColor="text1"/>
          <w:kern w:val="2"/>
          <w:sz w:val="32"/>
          <w:szCs w:val="32"/>
          <w:highlight w:val="none"/>
          <w:lang w:val="en-US" w:eastAsia="zh-CN"/>
          <w14:textFill>
            <w14:solidFill>
              <w14:schemeClr w14:val="tx1"/>
            </w14:solidFill>
          </w14:textFill>
        </w:rPr>
        <w:t>企业报价要求</w:t>
      </w:r>
      <w:bookmarkEnd w:id="291"/>
    </w:p>
    <w:p w14:paraId="4EA778F7">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pPr>
      <w:bookmarkStart w:id="292" w:name="_Toc25005"/>
      <w:bookmarkStart w:id="293" w:name="_Toc10971"/>
      <w:bookmarkStart w:id="294" w:name="_Toc18797"/>
      <w:bookmarkStart w:id="295" w:name="_Toc22614"/>
      <w:bookmarkStart w:id="296" w:name="_Toc1954"/>
      <w:bookmarkStart w:id="297" w:name="_Toc23089"/>
      <w:bookmarkStart w:id="298" w:name="_Toc9739"/>
      <w:bookmarkStart w:id="299" w:name="_Toc10634"/>
      <w:bookmarkStart w:id="300" w:name="_Toc26538"/>
      <w:bookmarkStart w:id="301" w:name="_Toc13118"/>
      <w:bookmarkStart w:id="302" w:name="_Toc7242"/>
      <w:bookmarkStart w:id="303" w:name="_Toc5411"/>
      <w:bookmarkStart w:id="304" w:name="_Toc17215"/>
      <w:bookmarkStart w:id="305" w:name="_Toc8185"/>
      <w:bookmarkStart w:id="306" w:name="_Toc26049"/>
      <w:r>
        <w:rPr>
          <w:rFonts w:hint="eastAsia" w:ascii="仿宋_GB2312" w:hAnsi="仿宋_GB2312" w:eastAsia="仿宋_GB2312" w:cs="仿宋_GB2312"/>
          <w:color w:val="000000" w:themeColor="text1"/>
          <w:kern w:val="2"/>
          <w:sz w:val="32"/>
          <w:szCs w:val="32"/>
          <w:highlight w:val="none"/>
          <w:u w:val="none"/>
          <w:lang w:eastAsia="zh-CN"/>
          <w14:textFill>
            <w14:solidFill>
              <w14:schemeClr w14:val="tx1"/>
            </w14:solidFill>
          </w14:textFill>
        </w:rPr>
        <w:t>本次</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带量联动采购</w:t>
      </w:r>
      <w:r>
        <w:rPr>
          <w:rFonts w:hint="eastAsia" w:ascii="仿宋_GB2312" w:hAnsi="仿宋_GB2312" w:eastAsia="仿宋_GB2312" w:cs="仿宋_GB2312"/>
          <w:color w:val="auto"/>
          <w:kern w:val="2"/>
          <w:sz w:val="32"/>
          <w:szCs w:val="32"/>
          <w:highlight w:val="none"/>
          <w:u w:val="none"/>
          <w:lang w:eastAsia="zh-CN"/>
        </w:rPr>
        <w:t>以</w:t>
      </w:r>
      <w:r>
        <w:rPr>
          <w:rFonts w:hint="eastAsia" w:ascii="仿宋_GB2312" w:hAnsi="仿宋_GB2312" w:eastAsia="仿宋_GB2312" w:cs="仿宋_GB2312"/>
          <w:b/>
          <w:bCs/>
          <w:color w:val="auto"/>
          <w:kern w:val="2"/>
          <w:sz w:val="32"/>
          <w:szCs w:val="32"/>
          <w:highlight w:val="none"/>
          <w:u w:val="none"/>
          <w:lang w:val="en-US" w:eastAsia="zh-CN"/>
        </w:rPr>
        <w:t>同采购品种同类别同一注册</w:t>
      </w:r>
      <w:r>
        <w:rPr>
          <w:rFonts w:hint="eastAsia" w:ascii="仿宋_GB2312" w:hAnsi="仿宋_GB2312" w:eastAsia="仿宋_GB2312" w:cs="仿宋_GB2312"/>
          <w:b/>
          <w:bCs/>
          <w:color w:val="000000" w:themeColor="text1"/>
          <w:kern w:val="2"/>
          <w:sz w:val="32"/>
          <w:szCs w:val="32"/>
          <w:highlight w:val="none"/>
          <w:u w:val="none"/>
          <w:lang w:val="en-US" w:eastAsia="zh-CN"/>
          <w14:textFill>
            <w14:solidFill>
              <w14:schemeClr w14:val="tx1"/>
            </w14:solidFill>
          </w14:textFill>
        </w:rPr>
        <w:t>证</w:t>
      </w:r>
      <w:r>
        <w:rPr>
          <w:rFonts w:hint="eastAsia" w:ascii="仿宋_GB2312" w:hAnsi="仿宋_GB2312" w:eastAsia="仿宋_GB2312" w:cs="仿宋_GB2312"/>
          <w:color w:val="000000" w:themeColor="text1"/>
          <w:kern w:val="2"/>
          <w:sz w:val="32"/>
          <w:szCs w:val="32"/>
          <w:highlight w:val="none"/>
          <w:u w:val="none"/>
          <w:lang w:eastAsia="zh-CN"/>
          <w14:textFill>
            <w14:solidFill>
              <w14:schemeClr w14:val="tx1"/>
            </w14:solidFill>
          </w14:textFill>
        </w:rPr>
        <w:t>作为</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一个</w:t>
      </w:r>
      <w:r>
        <w:rPr>
          <w:rFonts w:hint="eastAsia" w:ascii="仿宋_GB2312" w:hAnsi="仿宋_GB2312" w:eastAsia="仿宋_GB2312" w:cs="仿宋_GB2312"/>
          <w:color w:val="000000" w:themeColor="text1"/>
          <w:kern w:val="2"/>
          <w:sz w:val="32"/>
          <w:szCs w:val="32"/>
          <w:highlight w:val="none"/>
          <w:u w:val="none"/>
          <w:lang w:eastAsia="zh-CN"/>
          <w14:textFill>
            <w14:solidFill>
              <w14:schemeClr w14:val="tx1"/>
            </w14:solidFill>
          </w14:textFill>
        </w:rPr>
        <w:t>报价单元</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。每</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14:ligatures w14:val="none"/>
        </w:rPr>
        <w:t>一个报价单元仅允许填报唯一价格。</w:t>
      </w:r>
    </w:p>
    <w:p w14:paraId="3A35452B">
      <w:pPr>
        <w:keepNext w:val="0"/>
        <w:keepLines w:val="0"/>
        <w:pageBreakBefore w:val="0"/>
        <w:widowControl w:val="0"/>
        <w:kinsoku/>
        <w:wordWrap/>
        <w:overflowPunct w:val="0"/>
        <w:topLinePunct w:val="0"/>
        <w:autoSpaceDE/>
        <w:autoSpaceDN/>
        <w:bidi w:val="0"/>
        <w:adjustRightInd w:val="0"/>
        <w:spacing w:line="560" w:lineRule="exact"/>
        <w:ind w:left="0" w:leftChars="0" w:firstLine="640" w:firstLineChars="200"/>
        <w:jc w:val="both"/>
        <w:textAlignment w:val="auto"/>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14:ligatures w14:val="none"/>
        </w:rPr>
      </w:pPr>
      <w:r>
        <w:rPr>
          <w:rFonts w:hint="eastAsia" w:ascii="楷体_GB2312" w:hAnsi="楷体_GB2312" w:eastAsia="楷体_GB2312" w:cs="楷体_GB2312"/>
          <w:b w:val="0"/>
          <w:bCs w:val="0"/>
          <w:color w:val="000000" w:themeColor="text1"/>
          <w:sz w:val="32"/>
          <w:szCs w:val="32"/>
          <w:highlight w:val="none"/>
          <w:u w:val="none"/>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u w:val="none"/>
          <w:lang w:val="en-US" w:eastAsia="zh-CN"/>
          <w14:textFill>
            <w14:solidFill>
              <w14:schemeClr w14:val="tx1"/>
            </w14:solidFill>
          </w14:textFill>
        </w:rPr>
        <w:t>一</w:t>
      </w:r>
      <w:r>
        <w:rPr>
          <w:rFonts w:hint="eastAsia" w:ascii="楷体_GB2312" w:hAnsi="楷体_GB2312" w:eastAsia="楷体_GB2312" w:cs="楷体_GB2312"/>
          <w:b w:val="0"/>
          <w:bCs w:val="0"/>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14:ligatures w14:val="none"/>
        </w:rPr>
        <w:t>申报企业按照量价挂钩的原则，</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按</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正整数</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14:ligatures w14:val="none"/>
        </w:rPr>
        <w:t>合理</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申报价格（P）</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14:ligatures w14:val="none"/>
        </w:rPr>
        <w:t>。企业申报价格以人民币填报，单位为“元”</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。如申报价格出现有小数，</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则向下取整至正整数作为申报价格</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14:ligatures w14:val="none"/>
        </w:rPr>
        <w:t>神经介入微导丝、神经介入普通通路导引导管、神经介入远端通路导引导管和神经介入支撑辅助导管的报价单位均为根。</w:t>
      </w:r>
    </w:p>
    <w:p w14:paraId="11724A85">
      <w:pPr>
        <w:keepNext w:val="0"/>
        <w:keepLines w:val="0"/>
        <w:pageBreakBefore w:val="0"/>
        <w:widowControl w:val="0"/>
        <w:kinsoku/>
        <w:wordWrap/>
        <w:overflowPunct w:val="0"/>
        <w:topLinePunct w:val="0"/>
        <w:autoSpaceDE/>
        <w:autoSpaceDN/>
        <w:bidi w:val="0"/>
        <w:adjustRightInd w:val="0"/>
        <w:spacing w:line="560" w:lineRule="exact"/>
        <w:ind w:left="0" w:leftChars="0" w:firstLine="640" w:firstLineChars="200"/>
        <w:jc w:val="both"/>
        <w:textAlignment w:val="auto"/>
        <w:rPr>
          <w:rFonts w:hint="default"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14:ligatures w14:val="none"/>
        </w:rPr>
      </w:pPr>
      <w:r>
        <w:rPr>
          <w:rFonts w:hint="eastAsia" w:ascii="楷体_GB2312" w:hAnsi="楷体_GB2312" w:eastAsia="楷体_GB2312" w:cs="楷体_GB2312"/>
          <w:b w:val="0"/>
          <w:bCs w:val="0"/>
          <w:color w:val="000000" w:themeColor="text1"/>
          <w:sz w:val="32"/>
          <w:szCs w:val="32"/>
          <w:highlight w:val="none"/>
          <w:u w:val="none"/>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u w:val="none"/>
          <w:lang w:val="en-US" w:eastAsia="zh-CN"/>
          <w14:textFill>
            <w14:solidFill>
              <w14:schemeClr w14:val="tx1"/>
            </w14:solidFill>
          </w14:textFill>
        </w:rPr>
        <w:t>二</w:t>
      </w:r>
      <w:r>
        <w:rPr>
          <w:rFonts w:hint="eastAsia" w:ascii="楷体_GB2312" w:hAnsi="楷体_GB2312" w:eastAsia="楷体_GB2312" w:cs="楷体_GB2312"/>
          <w:b w:val="0"/>
          <w:bCs w:val="0"/>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14:ligatures w14:val="none"/>
        </w:rPr>
        <w:t>申报价格为申报企业的实际供应价，应包含产品价格、税费、配送费用和伴随服务等所有费用。伴随服务包括协助组装工具、进行必要的工具使用指导、对医疗机构进行工具操作培训等。</w:t>
      </w:r>
    </w:p>
    <w:p w14:paraId="3300AAE0">
      <w:pPr>
        <w:pStyle w:val="18"/>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14:ligatures w14:val="none"/>
        </w:rPr>
      </w:pPr>
      <w:r>
        <w:rPr>
          <w:rFonts w:hint="eastAsia" w:ascii="楷体_GB2312" w:hAnsi="楷体_GB2312" w:eastAsia="楷体_GB2312" w:cs="楷体_GB2312"/>
          <w:b w:val="0"/>
          <w:bCs w:val="0"/>
          <w:color w:val="000000" w:themeColor="text1"/>
          <w:sz w:val="32"/>
          <w:szCs w:val="32"/>
          <w:highlight w:val="none"/>
          <w:u w:val="none"/>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u w:val="none"/>
          <w:lang w:val="en-US" w:eastAsia="zh-CN"/>
          <w14:textFill>
            <w14:solidFill>
              <w14:schemeClr w14:val="tx1"/>
            </w14:solidFill>
          </w14:textFill>
        </w:rPr>
        <w:t>三</w:t>
      </w:r>
      <w:r>
        <w:rPr>
          <w:rFonts w:hint="eastAsia" w:ascii="楷体_GB2312" w:hAnsi="楷体_GB2312" w:eastAsia="楷体_GB2312" w:cs="楷体_GB2312"/>
          <w:b w:val="0"/>
          <w:bCs w:val="0"/>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14:ligatures w14:val="none"/>
        </w:rPr>
        <w:t>申报价格P</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不高于</w:t>
      </w:r>
      <w:r>
        <w:rPr>
          <w:rFonts w:hint="eastAsia" w:ascii="仿宋_GB2312" w:hAnsi="仿宋_GB2312" w:eastAsia="仿宋_GB2312" w:cs="仿宋_GB2312"/>
          <w:b w:val="0"/>
          <w:bCs w:val="0"/>
          <w:color w:val="000000" w:themeColor="text1"/>
          <w:kern w:val="2"/>
          <w:sz w:val="32"/>
          <w:szCs w:val="32"/>
          <w:highlight w:val="none"/>
          <w:u w:val="none"/>
          <w:lang w:val="en-US" w:eastAsia="zh-CN"/>
          <w14:textFill>
            <w14:solidFill>
              <w14:schemeClr w14:val="tx1"/>
            </w14:solidFill>
          </w14:textFill>
        </w:rPr>
        <w:t>P0的</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14:ligatures w14:val="none"/>
        </w:rPr>
        <w:t>报价单元，视为有效报价单元。</w:t>
      </w:r>
    </w:p>
    <w:p w14:paraId="144DEEAA">
      <w:pPr>
        <w:pStyle w:val="18"/>
        <w:autoSpaceDE/>
        <w:autoSpaceDN/>
        <w:spacing w:line="560" w:lineRule="exact"/>
        <w:ind w:firstLine="640" w:firstLineChars="200"/>
        <w:jc w:val="both"/>
        <w:rPr>
          <w:rFonts w:hint="default"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u w:val="none"/>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u w:val="none"/>
          <w:lang w:val="en-US" w:eastAsia="zh-CN"/>
          <w14:textFill>
            <w14:solidFill>
              <w14:schemeClr w14:val="tx1"/>
            </w14:solidFill>
          </w14:textFill>
        </w:rPr>
        <w:t>四</w:t>
      </w:r>
      <w:r>
        <w:rPr>
          <w:rFonts w:hint="eastAsia" w:ascii="楷体_GB2312" w:hAnsi="楷体_GB2312" w:eastAsia="楷体_GB2312" w:cs="楷体_GB2312"/>
          <w:b w:val="0"/>
          <w:bCs w:val="0"/>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申报企业</w:t>
      </w:r>
      <w:r>
        <w:rPr>
          <w:rFonts w:hint="eastAsia" w:ascii="仿宋_GB2312" w:hAnsi="宋体" w:eastAsia="仿宋_GB2312" w:cstheme="minorBidi"/>
          <w:color w:val="000000" w:themeColor="text1"/>
          <w:kern w:val="2"/>
          <w:sz w:val="32"/>
          <w:szCs w:val="32"/>
          <w:highlight w:val="none"/>
          <w14:textFill>
            <w14:solidFill>
              <w14:schemeClr w14:val="tx1"/>
            </w14:solidFill>
          </w14:textFill>
        </w:rPr>
        <w:t>需在规定时间内，登录</w:t>
      </w:r>
      <w:r>
        <w:rPr>
          <w:rFonts w:hint="eastAsia" w:ascii="仿宋_GB2312" w:hAnsi="宋体" w:eastAsia="仿宋_GB2312" w:cstheme="minorBidi"/>
          <w:color w:val="000000" w:themeColor="text1"/>
          <w:kern w:val="2"/>
          <w:sz w:val="32"/>
          <w:szCs w:val="32"/>
          <w:highlight w:val="none"/>
          <w:lang w:val="en-US" w:eastAsia="zh-CN"/>
          <w14:textFill>
            <w14:solidFill>
              <w14:schemeClr w14:val="tx1"/>
            </w14:solidFill>
          </w14:textFill>
        </w:rPr>
        <w:t>系统</w:t>
      </w:r>
      <w:r>
        <w:rPr>
          <w:rFonts w:hint="eastAsia" w:ascii="仿宋_GB2312" w:hAnsi="宋体" w:eastAsia="仿宋_GB2312" w:cstheme="minorBidi"/>
          <w:color w:val="000000" w:themeColor="text1"/>
          <w:kern w:val="2"/>
          <w:sz w:val="32"/>
          <w:szCs w:val="32"/>
          <w:highlight w:val="none"/>
          <w14:textFill>
            <w14:solidFill>
              <w14:schemeClr w14:val="tx1"/>
            </w14:solidFill>
          </w14:textFill>
        </w:rPr>
        <w:t>对</w:t>
      </w:r>
      <w:r>
        <w:rPr>
          <w:rFonts w:hint="eastAsia" w:ascii="仿宋_GB2312" w:hAnsi="宋体" w:eastAsia="仿宋_GB2312" w:cstheme="minorBidi"/>
          <w:color w:val="000000" w:themeColor="text1"/>
          <w:kern w:val="2"/>
          <w:sz w:val="32"/>
          <w:szCs w:val="32"/>
          <w:highlight w:val="none"/>
          <w:lang w:val="en-US" w:eastAsia="zh-CN"/>
          <w14:textFill>
            <w14:solidFill>
              <w14:schemeClr w14:val="tx1"/>
            </w14:solidFill>
          </w14:textFill>
        </w:rPr>
        <w:t>申报</w:t>
      </w:r>
      <w:r>
        <w:rPr>
          <w:rFonts w:hint="eastAsia" w:ascii="仿宋_GB2312" w:hAnsi="宋体" w:eastAsia="仿宋_GB2312" w:cstheme="minorBidi"/>
          <w:color w:val="000000" w:themeColor="text1"/>
          <w:kern w:val="2"/>
          <w:sz w:val="32"/>
          <w:szCs w:val="32"/>
          <w:highlight w:val="none"/>
          <w14:textFill>
            <w14:solidFill>
              <w14:schemeClr w14:val="tx1"/>
            </w14:solidFill>
          </w14:textFill>
        </w:rPr>
        <w:t>产品进行报价并加密提交。</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未按要求</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14:ligatures w14:val="none"/>
        </w:rPr>
        <w:t>申报价格</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 xml:space="preserve">或报价信息不完整的，均视为无效报价。 </w:t>
      </w:r>
    </w:p>
    <w:p w14:paraId="544E08B9">
      <w:pPr>
        <w:keepNext w:val="0"/>
        <w:keepLines w:val="0"/>
        <w:pageBreakBefore w:val="0"/>
        <w:widowControl w:val="0"/>
        <w:kinsoku/>
        <w:wordWrap/>
        <w:overflowPunct w:val="0"/>
        <w:topLinePunct w:val="0"/>
        <w:autoSpaceDE/>
        <w:autoSpaceDN/>
        <w:bidi w:val="0"/>
        <w:adjustRightInd/>
        <w:snapToGrid/>
        <w:spacing w:line="560" w:lineRule="exact"/>
        <w:ind w:left="144" w:leftChars="60" w:firstLine="640" w:firstLineChars="200"/>
        <w:jc w:val="both"/>
        <w:textAlignment w:val="auto"/>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u w:val="none"/>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u w:val="none"/>
          <w:lang w:val="en-US" w:eastAsia="zh-CN"/>
          <w14:textFill>
            <w14:solidFill>
              <w14:schemeClr w14:val="tx1"/>
            </w14:solidFill>
          </w14:textFill>
        </w:rPr>
        <w:t>五</w:t>
      </w:r>
      <w:r>
        <w:rPr>
          <w:rFonts w:hint="eastAsia" w:ascii="楷体_GB2312" w:hAnsi="楷体_GB2312" w:eastAsia="楷体_GB2312" w:cs="楷体_GB2312"/>
          <w:b w:val="0"/>
          <w:bCs w:val="0"/>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规定时间内申报企业未按要求</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14:ligatures w14:val="none"/>
        </w:rPr>
        <w:t>申报价格</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或者</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14:ligatures w14:val="none"/>
        </w:rPr>
        <w:t>申报价格</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错误的，申报价格提交后不得补报或修改，由此引起的一切后果由申报企业自行负责。</w:t>
      </w:r>
      <w:bookmarkStart w:id="307" w:name="_Toc6006"/>
      <w:bookmarkStart w:id="308" w:name="_Toc22613"/>
    </w:p>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14:paraId="13FDFC88">
      <w:pPr>
        <w:keepNext w:val="0"/>
        <w:keepLines w:val="0"/>
        <w:pageBreakBefore w:val="0"/>
        <w:widowControl w:val="0"/>
        <w:kinsoku/>
        <w:wordWrap/>
        <w:overflowPunct w:val="0"/>
        <w:topLinePunct w:val="0"/>
        <w:autoSpaceDE/>
        <w:autoSpaceDN/>
        <w:bidi w:val="0"/>
        <w:adjustRightInd w:val="0"/>
        <w:spacing w:line="560" w:lineRule="exact"/>
        <w:ind w:left="0" w:leftChars="0" w:firstLine="640" w:firstLineChars="200"/>
        <w:jc w:val="both"/>
        <w:textAlignment w:val="auto"/>
        <w:outlineLvl w:val="1"/>
        <w:rPr>
          <w:rFonts w:ascii="黑体" w:hAnsi="黑体" w:eastAsia="黑体" w:cs="黑体"/>
          <w:color w:val="000000" w:themeColor="text1"/>
          <w:kern w:val="2"/>
          <w:sz w:val="32"/>
          <w:szCs w:val="32"/>
          <w:highlight w:val="none"/>
          <w14:textFill>
            <w14:solidFill>
              <w14:schemeClr w14:val="tx1"/>
            </w14:solidFill>
          </w14:textFill>
        </w:rPr>
      </w:pPr>
      <w:bookmarkStart w:id="309" w:name="_Toc31076"/>
      <w:bookmarkStart w:id="310" w:name="_Toc22513"/>
      <w:bookmarkStart w:id="311" w:name="_Toc14323"/>
      <w:bookmarkStart w:id="312" w:name="_Toc27900"/>
      <w:bookmarkStart w:id="313" w:name="_Toc22313"/>
      <w:r>
        <w:rPr>
          <w:rFonts w:hint="eastAsia" w:ascii="黑体" w:hAnsi="黑体" w:eastAsia="黑体" w:cs="黑体"/>
          <w:color w:val="000000" w:themeColor="text1"/>
          <w:kern w:val="2"/>
          <w:sz w:val="32"/>
          <w:szCs w:val="32"/>
          <w:highlight w:val="none"/>
          <w:u w:val="none"/>
          <w:lang w:val="en-US" w:eastAsia="zh-CN"/>
          <w14:textFill>
            <w14:solidFill>
              <w14:schemeClr w14:val="tx1"/>
            </w14:solidFill>
          </w14:textFill>
        </w:rPr>
        <w:t>四</w:t>
      </w:r>
      <w:bookmarkEnd w:id="287"/>
      <w:bookmarkStart w:id="314" w:name="_Toc6200"/>
      <w:bookmarkStart w:id="315" w:name="_Toc9346"/>
      <w:r>
        <w:rPr>
          <w:rFonts w:hint="eastAsia" w:ascii="黑体" w:hAnsi="黑体" w:eastAsia="黑体" w:cs="黑体"/>
          <w:color w:val="000000" w:themeColor="text1"/>
          <w:kern w:val="2"/>
          <w:sz w:val="32"/>
          <w:szCs w:val="32"/>
          <w:highlight w:val="none"/>
          <w:u w:val="none"/>
          <w14:textFill>
            <w14:solidFill>
              <w14:schemeClr w14:val="tx1"/>
            </w14:solidFill>
          </w14:textFill>
        </w:rPr>
        <w:t>、</w:t>
      </w:r>
      <w:bookmarkEnd w:id="309"/>
      <w:bookmarkEnd w:id="310"/>
      <w:bookmarkEnd w:id="311"/>
      <w:bookmarkEnd w:id="312"/>
      <w:bookmarkEnd w:id="314"/>
      <w:bookmarkEnd w:id="315"/>
      <w:r>
        <w:rPr>
          <w:rFonts w:hint="eastAsia" w:ascii="黑体" w:hAnsi="黑体" w:eastAsia="黑体" w:cs="黑体"/>
          <w:color w:val="000000" w:themeColor="text1"/>
          <w:kern w:val="2"/>
          <w:sz w:val="32"/>
          <w:szCs w:val="32"/>
          <w:highlight w:val="none"/>
          <w:u w:val="none"/>
          <w14:textFill>
            <w14:solidFill>
              <w14:schemeClr w14:val="tx1"/>
            </w14:solidFill>
          </w14:textFill>
        </w:rPr>
        <w:t>报价信息解密</w:t>
      </w:r>
      <w:bookmarkEnd w:id="313"/>
    </w:p>
    <w:p w14:paraId="4188A060">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报价信息解密时邀请公证机构和有关部门参加，对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报价信息解密的</w:t>
      </w:r>
      <w:r>
        <w:rPr>
          <w:rFonts w:hint="eastAsia" w:ascii="仿宋_GB2312" w:hAnsi="仿宋_GB2312" w:eastAsia="仿宋_GB2312" w:cs="仿宋_GB2312"/>
          <w:color w:val="000000" w:themeColor="text1"/>
          <w:sz w:val="32"/>
          <w:szCs w:val="32"/>
          <w:highlight w:val="none"/>
          <w14:textFill>
            <w14:solidFill>
              <w14:schemeClr w14:val="tx1"/>
            </w14:solidFill>
          </w14:textFill>
        </w:rPr>
        <w:t>全过程进行监督。</w:t>
      </w:r>
    </w:p>
    <w:p w14:paraId="59390628">
      <w:pPr>
        <w:pStyle w:val="5"/>
        <w:keepNext w:val="0"/>
        <w:keepLines w:val="0"/>
        <w:pageBreakBefore w:val="0"/>
        <w:widowControl w:val="0"/>
        <w:kinsoku/>
        <w:wordWrap/>
        <w:overflowPunct w:val="0"/>
        <w:topLinePunct w:val="0"/>
        <w:bidi w:val="0"/>
        <w:spacing w:line="560" w:lineRule="exact"/>
        <w:ind w:left="0" w:firstLine="640" w:firstLineChars="200"/>
        <w:jc w:val="both"/>
        <w:textAlignment w:val="auto"/>
        <w:outlineLvl w:val="1"/>
        <w:rPr>
          <w:rFonts w:hint="default" w:ascii="华文中宋" w:hAnsi="华文中宋" w:eastAsia="黑体" w:cs="华文中宋"/>
          <w:color w:val="000000" w:themeColor="text1"/>
          <w:kern w:val="2"/>
          <w:sz w:val="32"/>
          <w:szCs w:val="32"/>
          <w:highlight w:val="none"/>
          <w:u w:val="none"/>
          <w:lang w:val="en-US" w:eastAsia="zh-CN"/>
          <w14:textFill>
            <w14:solidFill>
              <w14:schemeClr w14:val="tx1"/>
            </w14:solidFill>
          </w14:textFill>
        </w:rPr>
      </w:pPr>
      <w:bookmarkStart w:id="316" w:name="_Toc18516"/>
      <w:bookmarkStart w:id="317" w:name="_Toc26661"/>
      <w:bookmarkStart w:id="318" w:name="_Toc27930"/>
      <w:bookmarkStart w:id="319" w:name="_Toc15969"/>
      <w:bookmarkStart w:id="320" w:name="_Toc1605"/>
      <w:bookmarkStart w:id="321" w:name="_Toc21220"/>
      <w:bookmarkStart w:id="322" w:name="_Toc16303"/>
      <w:bookmarkStart w:id="323" w:name="_Toc22131"/>
      <w:bookmarkStart w:id="324" w:name="_Toc29977"/>
      <w:bookmarkStart w:id="325" w:name="_Toc8543"/>
      <w:bookmarkStart w:id="326" w:name="_Toc26369"/>
      <w:bookmarkStart w:id="327" w:name="_Toc15561"/>
      <w:r>
        <w:rPr>
          <w:rFonts w:hint="eastAsia" w:ascii="黑体" w:hAnsi="黑体" w:eastAsia="黑体" w:cs="黑体"/>
          <w:color w:val="000000" w:themeColor="text1"/>
          <w:kern w:val="2"/>
          <w:sz w:val="32"/>
          <w:szCs w:val="32"/>
          <w:highlight w:val="none"/>
          <w:u w:val="none"/>
          <w:lang w:val="en-US" w:eastAsia="zh-CN"/>
          <w14:textFill>
            <w14:solidFill>
              <w14:schemeClr w14:val="tx1"/>
            </w14:solidFill>
          </w14:textFill>
        </w:rPr>
        <w:t>五</w:t>
      </w:r>
      <w:r>
        <w:rPr>
          <w:rFonts w:ascii="黑体" w:hAnsi="黑体" w:eastAsia="黑体" w:cs="黑体"/>
          <w:color w:val="000000" w:themeColor="text1"/>
          <w:kern w:val="2"/>
          <w:sz w:val="32"/>
          <w:szCs w:val="32"/>
          <w:highlight w:val="none"/>
          <w:u w:val="none"/>
          <w14:textFill>
            <w14:solidFill>
              <w14:schemeClr w14:val="tx1"/>
            </w14:solidFill>
          </w14:textFill>
        </w:rPr>
        <w:t>、</w:t>
      </w:r>
      <w:bookmarkEnd w:id="316"/>
      <w:r>
        <w:rPr>
          <w:rFonts w:hint="eastAsia" w:ascii="黑体" w:hAnsi="黑体" w:eastAsia="黑体" w:cs="黑体"/>
          <w:color w:val="000000" w:themeColor="text1"/>
          <w:kern w:val="2"/>
          <w:sz w:val="32"/>
          <w:szCs w:val="32"/>
          <w:highlight w:val="none"/>
          <w:u w:val="none"/>
          <w:lang w:val="en-US" w:eastAsia="zh-CN"/>
          <w14:textFill>
            <w14:solidFill>
              <w14:schemeClr w14:val="tx1"/>
            </w14:solidFill>
          </w14:textFill>
        </w:rPr>
        <w:t>中选结果确定</w:t>
      </w:r>
      <w:bookmarkEnd w:id="317"/>
      <w:bookmarkEnd w:id="318"/>
      <w:bookmarkEnd w:id="319"/>
      <w:bookmarkEnd w:id="320"/>
      <w:bookmarkEnd w:id="321"/>
      <w:bookmarkEnd w:id="322"/>
      <w:bookmarkEnd w:id="323"/>
    </w:p>
    <w:p w14:paraId="7F1138BF">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outlineLvl w:val="2"/>
        <w:rPr>
          <w:rFonts w:hint="eastAsia" w:ascii="楷体_GB2312" w:hAnsi="楷体_GB2312" w:eastAsia="楷体_GB2312" w:cs="楷体_GB2312"/>
          <w:b w:val="0"/>
          <w:bCs w:val="0"/>
          <w:color w:val="000000" w:themeColor="text1"/>
          <w:sz w:val="32"/>
          <w:szCs w:val="32"/>
          <w:highlight w:val="none"/>
          <w:u w:val="none"/>
          <w:lang w:eastAsia="zh-CN"/>
          <w14:textFill>
            <w14:solidFill>
              <w14:schemeClr w14:val="tx1"/>
            </w14:solidFill>
          </w14:textFill>
        </w:rPr>
      </w:pPr>
      <w:bookmarkStart w:id="328" w:name="_Toc30524"/>
      <w:bookmarkStart w:id="329" w:name="_Toc27877"/>
      <w:bookmarkStart w:id="330" w:name="_Toc21522"/>
      <w:bookmarkStart w:id="331" w:name="_Toc20887"/>
      <w:bookmarkStart w:id="332" w:name="_Toc5393"/>
      <w:bookmarkStart w:id="333" w:name="_Toc8771"/>
      <w:bookmarkStart w:id="334" w:name="_Toc9457"/>
      <w:r>
        <w:rPr>
          <w:rFonts w:hint="eastAsia" w:ascii="楷体_GB2312" w:hAnsi="楷体_GB2312" w:eastAsia="楷体_GB2312" w:cs="楷体_GB2312"/>
          <w:b w:val="0"/>
          <w:bCs w:val="0"/>
          <w:color w:val="000000" w:themeColor="text1"/>
          <w:sz w:val="32"/>
          <w:szCs w:val="32"/>
          <w:highlight w:val="none"/>
          <w:u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u w:val="none"/>
          <w:lang w:val="en-US" w:eastAsia="zh-CN"/>
          <w14:textFill>
            <w14:solidFill>
              <w14:schemeClr w14:val="tx1"/>
            </w14:solidFill>
          </w14:textFill>
        </w:rPr>
        <w:t>一</w:t>
      </w:r>
      <w:r>
        <w:rPr>
          <w:rFonts w:hint="eastAsia" w:ascii="楷体_GB2312" w:hAnsi="楷体_GB2312" w:eastAsia="楷体_GB2312" w:cs="楷体_GB2312"/>
          <w:b w:val="0"/>
          <w:bCs w:val="0"/>
          <w:color w:val="000000" w:themeColor="text1"/>
          <w:sz w:val="32"/>
          <w:szCs w:val="32"/>
          <w:highlight w:val="none"/>
          <w:u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u w:val="none"/>
          <w:lang w:val="en-US" w:eastAsia="zh-CN"/>
          <w14:textFill>
            <w14:solidFill>
              <w14:schemeClr w14:val="tx1"/>
            </w14:solidFill>
          </w14:textFill>
        </w:rPr>
        <w:t>拟中选产品确定规则</w:t>
      </w:r>
      <w:bookmarkEnd w:id="328"/>
      <w:bookmarkEnd w:id="329"/>
      <w:bookmarkEnd w:id="330"/>
      <w:bookmarkEnd w:id="331"/>
    </w:p>
    <w:p w14:paraId="73CA9555">
      <w:pPr>
        <w:pStyle w:val="18"/>
        <w:pageBreakBefore w:val="0"/>
        <w:kinsoku/>
        <w:topLinePunct w:val="0"/>
        <w:bidi w:val="0"/>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符合企业报价要求的报价单元满足以下条件之一的，获得拟中选资格：</w:t>
      </w:r>
    </w:p>
    <w:p w14:paraId="24A5ACBC">
      <w:pPr>
        <w:pStyle w:val="18"/>
        <w:pageBreakBefore w:val="0"/>
        <w:kinsoku/>
        <w:topLinePunct w:val="0"/>
        <w:bidi w:val="0"/>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有带量最低价的报价单元：P≤P0、自身带量最低价和自身非带量最低价三者低值。</w:t>
      </w:r>
    </w:p>
    <w:p w14:paraId="2A89ED9E">
      <w:pPr>
        <w:pStyle w:val="18"/>
        <w:pageBreakBefore w:val="0"/>
        <w:kinsoku/>
        <w:topLinePunct w:val="0"/>
        <w:bidi w:val="0"/>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无带量最低价的报价单元：P≤P0、自身非带量最低价和</w:t>
      </w:r>
      <w:r>
        <w:rPr>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同采购品种同类别</w:t>
      </w:r>
      <w:r>
        <w:rPr>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所有报价单元带量最低价的</w:t>
      </w:r>
      <w:r>
        <w:rPr>
          <w:rFonts w:hint="eastAsia" w:ascii="仿宋_GB2312" w:hAnsi="仿宋_GB2312" w:eastAsia="仿宋_GB2312" w:cs="仿宋_GB2312"/>
          <w:b/>
          <w:bCs/>
          <w:color w:val="000000" w:themeColor="text1"/>
          <w:kern w:val="2"/>
          <w:sz w:val="32"/>
          <w:szCs w:val="32"/>
          <w:highlight w:val="none"/>
          <w:lang w:val="en-US" w:eastAsia="zh-CN"/>
          <w14:textFill>
            <w14:solidFill>
              <w14:schemeClr w14:val="tx1"/>
            </w14:solidFill>
          </w14:textFill>
        </w:rPr>
        <w:t>中位数</w:t>
      </w:r>
      <w:r>
        <w:rPr>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三者低值。</w:t>
      </w:r>
    </w:p>
    <w:p w14:paraId="047213F8">
      <w:pPr>
        <w:pStyle w:val="18"/>
        <w:pageBreakBefore w:val="0"/>
        <w:kinsoku/>
        <w:topLinePunct w:val="0"/>
        <w:bidi w:val="0"/>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拟中选</w:t>
      </w:r>
      <w:r>
        <w:rPr>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报价单元对应的所有申报产品</w:t>
      </w:r>
      <w:r>
        <w:rPr>
          <w:rFonts w:hint="eastAsia" w:ascii="仿宋_GB2312" w:hAnsi="仿宋_GB2312" w:eastAsia="仿宋_GB2312" w:cs="仿宋_GB2312"/>
          <w:b w:val="0"/>
          <w:bCs w:val="0"/>
          <w:color w:val="000000" w:themeColor="text1"/>
          <w:kern w:val="2"/>
          <w:sz w:val="32"/>
          <w:szCs w:val="32"/>
          <w:highlight w:val="none"/>
          <w:lang w:val="en-US" w:eastAsia="zh-CN"/>
          <w14:textFill>
            <w14:solidFill>
              <w14:schemeClr w14:val="tx1"/>
            </w14:solidFill>
          </w14:textFill>
        </w:rPr>
        <w:t>均</w:t>
      </w:r>
      <w:r>
        <w:rPr>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t>为拟中选产品</w:t>
      </w:r>
      <w:r>
        <w:rPr>
          <w:rFonts w:hint="eastAsia" w:ascii="仿宋_GB2312" w:hAnsi="仿宋_GB2312" w:eastAsia="仿宋_GB2312" w:cs="仿宋_GB2312"/>
          <w:b w:val="0"/>
          <w:bCs w:val="0"/>
          <w:color w:val="000000" w:themeColor="text1"/>
          <w:kern w:val="2"/>
          <w:sz w:val="32"/>
          <w:szCs w:val="32"/>
          <w:highlight w:val="none"/>
          <w:lang w:eastAsia="zh-CN"/>
          <w14:textFill>
            <w14:solidFill>
              <w14:schemeClr w14:val="tx1"/>
            </w14:solidFill>
          </w14:textFill>
        </w:rPr>
        <w:t>。</w:t>
      </w:r>
    </w:p>
    <w:p w14:paraId="7BE2A865">
      <w:pPr>
        <w:pStyle w:val="18"/>
        <w:pageBreakBefore w:val="0"/>
        <w:kinsoku/>
        <w:topLinePunct w:val="0"/>
        <w:bidi w:val="0"/>
        <w:spacing w:line="580" w:lineRule="exact"/>
        <w:ind w:firstLine="643" w:firstLineChars="200"/>
        <w:jc w:val="both"/>
        <w:rPr>
          <w:rFonts w:hint="eastAsia" w:ascii="仿宋_GB2312" w:hAnsi="仿宋_GB2312" w:eastAsia="仿宋_GB2312" w:cs="仿宋_GB2312"/>
          <w:b/>
          <w:bCs/>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14:textFill>
            <w14:solidFill>
              <w14:schemeClr w14:val="tx1"/>
            </w14:solidFill>
          </w14:textFill>
        </w:rPr>
        <w:t>名词解释：</w:t>
      </w:r>
    </w:p>
    <w:p w14:paraId="2895F618">
      <w:pPr>
        <w:pStyle w:val="18"/>
        <w:pageBreakBefore w:val="0"/>
        <w:kinsoku/>
        <w:topLinePunct w:val="0"/>
        <w:bidi w:val="0"/>
        <w:spacing w:line="580" w:lineRule="exact"/>
        <w:ind w:firstLine="643" w:firstLineChars="200"/>
        <w:jc w:val="both"/>
        <w:rPr>
          <w:rFonts w:hint="eastAsia" w:ascii="仿宋_GB2312" w:hAnsi="仿宋_GB2312" w:eastAsia="仿宋_GB2312" w:cs="仿宋_GB2312"/>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kern w:val="2"/>
          <w:sz w:val="32"/>
          <w:szCs w:val="32"/>
          <w:highlight w:val="none"/>
          <w14:textFill>
            <w14:solidFill>
              <w14:schemeClr w14:val="tx1"/>
            </w14:solidFill>
          </w14:textFill>
        </w:rPr>
        <w:t>带量最低价：</w:t>
      </w: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指</w:t>
      </w:r>
      <w:r>
        <w:rPr>
          <w:rFonts w:hint="eastAsia" w:ascii="仿宋_GB2312" w:hAnsi="仿宋_GB2312" w:eastAsia="仿宋_GB2312" w:cs="仿宋_GB2312"/>
          <w:b w:val="0"/>
          <w:bCs w:val="0"/>
          <w:color w:val="000000" w:themeColor="text1"/>
          <w:kern w:val="2"/>
          <w:sz w:val="32"/>
          <w:szCs w:val="32"/>
          <w:highlight w:val="none"/>
          <w:u w:val="none"/>
          <w:lang w:val="en-US" w:eastAsia="zh-CN"/>
          <w14:textFill>
            <w14:solidFill>
              <w14:schemeClr w14:val="tx1"/>
            </w14:solidFill>
          </w14:textFill>
        </w:rPr>
        <w:t>截至2025年X月X日</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全国</w:t>
      </w: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现行</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省级</w:t>
      </w: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（含</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省际</w:t>
      </w: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联盟）集中带量采购最低中选价格</w:t>
      </w:r>
      <w:r>
        <w:rPr>
          <w:rFonts w:hint="eastAsia" w:ascii="仿宋_GB2312" w:hAnsi="仿宋_GB2312" w:eastAsia="仿宋_GB2312" w:cs="仿宋_GB2312"/>
          <w:color w:val="000000" w:themeColor="text1"/>
          <w:kern w:val="2"/>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报价单元内的报名规格型号存在多个不同价格的，按就低原则取值。</w:t>
      </w:r>
    </w:p>
    <w:p w14:paraId="168016B4">
      <w:pPr>
        <w:pStyle w:val="18"/>
        <w:keepNext w:val="0"/>
        <w:keepLines w:val="0"/>
        <w:pageBreakBefore w:val="0"/>
        <w:widowControl w:val="0"/>
        <w:kinsoku/>
        <w:wordWrap/>
        <w:topLinePunct w:val="0"/>
        <w:bidi w:val="0"/>
        <w:spacing w:line="560" w:lineRule="exact"/>
        <w:ind w:firstLine="643" w:firstLineChars="200"/>
        <w:jc w:val="both"/>
        <w:textAlignment w:val="auto"/>
        <w:rPr>
          <w:rFonts w:hint="eastAsia" w:ascii="仿宋_GB2312" w:hAnsi="仿宋_GB2312" w:eastAsia="仿宋_GB2312" w:cs="仿宋_GB2312"/>
          <w:color w:val="000000" w:themeColor="text1"/>
          <w:kern w:val="2"/>
          <w:sz w:val="32"/>
          <w:szCs w:val="32"/>
          <w:highlight w:val="none"/>
          <w:u w:val="none"/>
          <w:lang w:val="en-US"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14:textFill>
            <w14:solidFill>
              <w14:schemeClr w14:val="tx1"/>
            </w14:solidFill>
          </w14:textFill>
        </w:rPr>
        <w:t>2.非</w:t>
      </w:r>
      <w:r>
        <w:rPr>
          <w:rFonts w:hint="eastAsia" w:ascii="仿宋_GB2312" w:hAnsi="仿宋_GB2312" w:eastAsia="仿宋_GB2312" w:cs="仿宋_GB2312"/>
          <w:b/>
          <w:bCs/>
          <w:color w:val="000000" w:themeColor="text1"/>
          <w:kern w:val="2"/>
          <w:sz w:val="32"/>
          <w:szCs w:val="32"/>
          <w:highlight w:val="none"/>
          <w14:textFill>
            <w14:solidFill>
              <w14:schemeClr w14:val="tx1"/>
            </w14:solidFill>
          </w14:textFill>
        </w:rPr>
        <w:t>带量最低价：</w:t>
      </w:r>
      <w:r>
        <w:rPr>
          <w:rFonts w:hint="eastAsia" w:ascii="仿宋_GB2312" w:hAnsi="仿宋_GB2312" w:eastAsia="仿宋_GB2312" w:cs="仿宋_GB2312"/>
          <w:b w:val="0"/>
          <w:bCs w:val="0"/>
          <w:color w:val="000000" w:themeColor="text1"/>
          <w:kern w:val="2"/>
          <w:sz w:val="32"/>
          <w:szCs w:val="32"/>
          <w:highlight w:val="none"/>
          <w:u w:val="none"/>
          <w14:textFill>
            <w14:solidFill>
              <w14:schemeClr w14:val="tx1"/>
            </w14:solidFill>
          </w14:textFill>
        </w:rPr>
        <w:t>指</w:t>
      </w:r>
      <w:r>
        <w:rPr>
          <w:rFonts w:hint="eastAsia" w:ascii="仿宋_GB2312" w:hAnsi="仿宋_GB2312" w:eastAsia="仿宋_GB2312" w:cs="仿宋_GB2312"/>
          <w:b w:val="0"/>
          <w:bCs w:val="0"/>
          <w:color w:val="000000" w:themeColor="text1"/>
          <w:kern w:val="2"/>
          <w:sz w:val="32"/>
          <w:szCs w:val="32"/>
          <w:highlight w:val="none"/>
          <w:u w:val="none"/>
          <w:lang w:val="en-US" w:eastAsia="zh-CN"/>
          <w14:textFill>
            <w14:solidFill>
              <w14:schemeClr w14:val="tx1"/>
            </w14:solidFill>
          </w14:textFill>
        </w:rPr>
        <w:t>截至2025年X月X日</w:t>
      </w: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全国</w:t>
      </w:r>
      <w:r>
        <w:rPr>
          <w:rFonts w:hint="eastAsia" w:ascii="仿宋_GB2312" w:hAnsi="仿宋_GB2312" w:eastAsia="仿宋_GB2312" w:cs="仿宋_GB2312"/>
          <w:color w:val="000000" w:themeColor="text1"/>
          <w:kern w:val="2"/>
          <w:sz w:val="32"/>
          <w:szCs w:val="32"/>
          <w:highlight w:val="none"/>
          <w:u w:val="none"/>
          <w:lang w:eastAsia="zh-CN"/>
          <w14:textFill>
            <w14:solidFill>
              <w14:schemeClr w14:val="tx1"/>
            </w14:solidFill>
          </w14:textFill>
        </w:rPr>
        <w:t>（不含广东）</w:t>
      </w: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省级最低挂网价格和广东省最低价</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两</w:t>
      </w:r>
      <w:r>
        <w:rPr>
          <w:rFonts w:hint="eastAsia" w:ascii="仿宋_GB2312" w:hAnsi="仿宋_GB2312" w:eastAsia="仿宋_GB2312" w:cs="仿宋_GB2312"/>
          <w:color w:val="000000" w:themeColor="text1"/>
          <w:kern w:val="2"/>
          <w:sz w:val="32"/>
          <w:szCs w:val="32"/>
          <w:highlight w:val="none"/>
          <w:u w:val="none"/>
          <w:lang w:eastAsia="zh-CN"/>
          <w14:textFill>
            <w14:solidFill>
              <w14:schemeClr w14:val="tx1"/>
            </w14:solidFill>
          </w14:textFill>
        </w:rPr>
        <w:t>者</w:t>
      </w: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低值，</w:t>
      </w:r>
      <w:r>
        <w:rPr>
          <w:rFonts w:hint="eastAsia" w:ascii="仿宋_GB2312" w:hAnsi="仿宋_GB2312" w:eastAsia="仿宋_GB2312" w:cs="仿宋_GB2312"/>
          <w:color w:val="000000" w:themeColor="text1"/>
          <w:kern w:val="2"/>
          <w:sz w:val="32"/>
          <w:szCs w:val="32"/>
          <w:highlight w:val="none"/>
          <w:u w:val="none"/>
          <w:lang w:eastAsia="zh-CN"/>
          <w14:textFill>
            <w14:solidFill>
              <w14:schemeClr w14:val="tx1"/>
            </w14:solidFill>
          </w14:textFill>
        </w:rPr>
        <w:t>其中</w:t>
      </w: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广东省最低价指省平台、广州平台、深圳平台三个平台的最低价</w:t>
      </w:r>
      <w:r>
        <w:rPr>
          <w:rFonts w:hint="eastAsia" w:ascii="仿宋_GB2312" w:hAnsi="仿宋_GB2312" w:eastAsia="仿宋_GB2312" w:cs="仿宋_GB2312"/>
          <w:color w:val="000000" w:themeColor="text1"/>
          <w:kern w:val="2"/>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包括挂网价格、</w:t>
      </w:r>
      <w:r>
        <w:rPr>
          <w:rFonts w:hint="eastAsia" w:ascii="仿宋_GB2312" w:hAnsi="仿宋_GB2312" w:eastAsia="仿宋_GB2312" w:cs="仿宋_GB2312"/>
          <w:color w:val="000000" w:themeColor="text1"/>
          <w:kern w:val="2"/>
          <w:sz w:val="32"/>
          <w:szCs w:val="32"/>
          <w:highlight w:val="none"/>
          <w:u w:val="none"/>
          <w:lang w:eastAsia="zh-CN"/>
          <w14:textFill>
            <w14:solidFill>
              <w14:schemeClr w14:val="tx1"/>
            </w14:solidFill>
          </w14:textFill>
        </w:rPr>
        <w:t>线下采购上传的价格和实际交易</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价格</w:t>
      </w: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报价单元内的报</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名规格型号存在多个不同价格的，按就低原则取值。</w:t>
      </w:r>
    </w:p>
    <w:bookmarkEnd w:id="332"/>
    <w:bookmarkEnd w:id="333"/>
    <w:bookmarkEnd w:id="334"/>
    <w:p w14:paraId="7C89AEBA">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outlineLvl w:val="2"/>
        <w:rPr>
          <w:rFonts w:ascii="楷体_GB2312" w:hAnsi="楷体_GB2312" w:eastAsia="楷体_GB2312" w:cs="楷体_GB2312"/>
          <w:b w:val="0"/>
          <w:bCs w:val="0"/>
          <w:color w:val="000000" w:themeColor="text1"/>
          <w:sz w:val="32"/>
          <w:szCs w:val="32"/>
          <w:highlight w:val="none"/>
          <w:u w:val="none"/>
          <w14:textFill>
            <w14:solidFill>
              <w14:schemeClr w14:val="tx1"/>
            </w14:solidFill>
          </w14:textFill>
        </w:rPr>
      </w:pPr>
      <w:bookmarkStart w:id="335" w:name="_Toc3240"/>
      <w:bookmarkStart w:id="336" w:name="_Toc23228"/>
      <w:bookmarkStart w:id="337" w:name="_Toc15754"/>
      <w:bookmarkStart w:id="338" w:name="_Toc13179"/>
      <w:bookmarkStart w:id="339" w:name="_Toc12373"/>
      <w:bookmarkStart w:id="340" w:name="_Toc6713"/>
      <w:bookmarkStart w:id="341" w:name="_Toc21942"/>
      <w:bookmarkStart w:id="342" w:name="_Toc32356"/>
      <w:bookmarkStart w:id="343" w:name="_Toc12044"/>
      <w:bookmarkStart w:id="344" w:name="_Toc27430"/>
      <w:bookmarkStart w:id="345" w:name="_Toc5488"/>
      <w:bookmarkStart w:id="346" w:name="_Toc23736"/>
      <w:bookmarkStart w:id="347" w:name="_Toc25135"/>
      <w:bookmarkStart w:id="348" w:name="_Toc14506"/>
      <w:bookmarkStart w:id="349" w:name="_Toc14112"/>
      <w:bookmarkStart w:id="350" w:name="_Toc23272"/>
      <w:bookmarkStart w:id="351" w:name="_Toc20043"/>
      <w:r>
        <w:rPr>
          <w:rFonts w:hint="eastAsia" w:ascii="楷体_GB2312" w:hAnsi="楷体_GB2312" w:eastAsia="楷体_GB2312" w:cs="楷体_GB2312"/>
          <w:b w:val="0"/>
          <w:bCs w:val="0"/>
          <w:color w:val="000000" w:themeColor="text1"/>
          <w:sz w:val="32"/>
          <w:szCs w:val="32"/>
          <w:highlight w:val="none"/>
          <w:u w:val="none"/>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u w:val="none"/>
          <w:lang w:val="en-US" w:eastAsia="zh-CN"/>
          <w14:textFill>
            <w14:solidFill>
              <w14:schemeClr w14:val="tx1"/>
            </w14:solidFill>
          </w14:textFill>
        </w:rPr>
        <w:t>二</w:t>
      </w:r>
      <w:r>
        <w:rPr>
          <w:rFonts w:hint="eastAsia" w:ascii="楷体_GB2312" w:hAnsi="楷体_GB2312" w:eastAsia="楷体_GB2312" w:cs="楷体_GB2312"/>
          <w:b w:val="0"/>
          <w:bCs w:val="0"/>
          <w:color w:val="000000" w:themeColor="text1"/>
          <w:sz w:val="32"/>
          <w:szCs w:val="32"/>
          <w:highlight w:val="none"/>
          <w:u w:val="none"/>
          <w14:textFill>
            <w14:solidFill>
              <w14:schemeClr w14:val="tx1"/>
            </w14:solidFill>
          </w14:textFill>
        </w:rPr>
        <w:t>）</w:t>
      </w:r>
      <w:r>
        <w:rPr>
          <w:rFonts w:ascii="楷体_GB2312" w:hAnsi="楷体_GB2312" w:eastAsia="楷体_GB2312" w:cs="楷体_GB2312"/>
          <w:b w:val="0"/>
          <w:bCs w:val="0"/>
          <w:color w:val="000000" w:themeColor="text1"/>
          <w:sz w:val="32"/>
          <w:szCs w:val="32"/>
          <w:highlight w:val="none"/>
          <w:u w:val="none"/>
          <w14:textFill>
            <w14:solidFill>
              <w14:schemeClr w14:val="tx1"/>
            </w14:solidFill>
          </w14:textFill>
        </w:rPr>
        <w:t>公示</w:t>
      </w:r>
      <w:r>
        <w:rPr>
          <w:rFonts w:hint="eastAsia" w:ascii="楷体_GB2312" w:hAnsi="楷体_GB2312" w:eastAsia="楷体_GB2312" w:cs="楷体_GB2312"/>
          <w:b w:val="0"/>
          <w:bCs w:val="0"/>
          <w:color w:val="000000" w:themeColor="text1"/>
          <w:sz w:val="32"/>
          <w:szCs w:val="32"/>
          <w:highlight w:val="none"/>
          <w:u w:val="none"/>
          <w:lang w:eastAsia="zh-CN"/>
          <w14:textFill>
            <w14:solidFill>
              <w14:schemeClr w14:val="tx1"/>
            </w14:solidFill>
          </w14:textFill>
        </w:rPr>
        <w:t>拟</w:t>
      </w:r>
      <w:r>
        <w:rPr>
          <w:rFonts w:ascii="楷体_GB2312" w:hAnsi="楷体_GB2312" w:eastAsia="楷体_GB2312" w:cs="楷体_GB2312"/>
          <w:b w:val="0"/>
          <w:bCs w:val="0"/>
          <w:color w:val="000000" w:themeColor="text1"/>
          <w:sz w:val="32"/>
          <w:szCs w:val="32"/>
          <w:highlight w:val="none"/>
          <w:u w:val="none"/>
          <w14:textFill>
            <w14:solidFill>
              <w14:schemeClr w14:val="tx1"/>
            </w14:solidFill>
          </w14:textFill>
        </w:rPr>
        <w:t>中选</w:t>
      </w:r>
      <w:r>
        <w:rPr>
          <w:rFonts w:hint="eastAsia" w:ascii="楷体_GB2312" w:hAnsi="楷体_GB2312" w:eastAsia="楷体_GB2312" w:cs="楷体_GB2312"/>
          <w:b w:val="0"/>
          <w:bCs w:val="0"/>
          <w:color w:val="000000" w:themeColor="text1"/>
          <w:sz w:val="32"/>
          <w:szCs w:val="32"/>
          <w:highlight w:val="none"/>
          <w:u w:val="none"/>
          <w14:textFill>
            <w14:solidFill>
              <w14:schemeClr w14:val="tx1"/>
            </w14:solidFill>
          </w14:textFill>
        </w:rPr>
        <w:t>结果</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7FB45B67">
      <w:pPr>
        <w:pStyle w:val="5"/>
        <w:keepNext w:val="0"/>
        <w:keepLines w:val="0"/>
        <w:pageBreakBefore w:val="0"/>
        <w:widowControl w:val="0"/>
        <w:kinsoku/>
        <w:wordWrap/>
        <w:overflowPunct w:val="0"/>
        <w:topLinePunct w:val="0"/>
        <w:bidi w:val="0"/>
        <w:spacing w:line="560" w:lineRule="exact"/>
        <w:ind w:left="0" w:firstLine="640" w:firstLineChars="200"/>
        <w:jc w:val="both"/>
        <w:textAlignment w:val="auto"/>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本次</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带量联动采购</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拟</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中选</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结果</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在深圳公共资源交易网</w:t>
      </w: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（http://www.szggzy.com/）</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医用耗材交易板块进行公示</w:t>
      </w: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，由</w:t>
      </w:r>
      <w:r>
        <w:rPr>
          <w:rFonts w:hint="eastAsia" w:ascii="仿宋_GB2312" w:hAnsi="仿宋_GB2312" w:eastAsia="仿宋_GB2312" w:cs="仿宋_GB2312"/>
          <w:color w:val="000000" w:themeColor="text1"/>
          <w:kern w:val="2"/>
          <w:sz w:val="32"/>
          <w:szCs w:val="32"/>
          <w:highlight w:val="none"/>
          <w:u w:val="none"/>
          <w:lang w:eastAsia="zh-CN"/>
          <w14:textFill>
            <w14:solidFill>
              <w14:schemeClr w14:val="tx1"/>
            </w14:solidFill>
          </w14:textFill>
        </w:rPr>
        <w:t>深圳交易中心</w:t>
      </w: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接受复核申请</w:t>
      </w:r>
      <w:r>
        <w:rPr>
          <w:rFonts w:hint="eastAsia" w:ascii="仿宋_GB2312" w:hAnsi="仿宋_GB2312" w:eastAsia="仿宋_GB2312" w:cs="仿宋_GB2312"/>
          <w:color w:val="000000" w:themeColor="text1"/>
          <w:kern w:val="2"/>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复核申请</w:t>
      </w:r>
      <w:r>
        <w:rPr>
          <w:rFonts w:hint="eastAsia" w:ascii="仿宋_GB2312" w:hAnsi="仿宋_GB2312" w:eastAsia="仿宋_GB2312" w:cs="仿宋_GB2312"/>
          <w:color w:val="000000" w:themeColor="text1"/>
          <w:kern w:val="2"/>
          <w:sz w:val="32"/>
          <w:szCs w:val="32"/>
          <w:highlight w:val="none"/>
          <w:u w:val="none"/>
          <w:lang w:eastAsia="zh-CN"/>
          <w14:textFill>
            <w14:solidFill>
              <w14:schemeClr w14:val="tx1"/>
            </w14:solidFill>
          </w14:textFill>
        </w:rPr>
        <w:t>应在公</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示</w:t>
      </w:r>
      <w:r>
        <w:rPr>
          <w:rFonts w:hint="eastAsia" w:ascii="仿宋_GB2312" w:hAnsi="仿宋_GB2312" w:eastAsia="仿宋_GB2312" w:cs="仿宋_GB2312"/>
          <w:color w:val="000000" w:themeColor="text1"/>
          <w:kern w:val="2"/>
          <w:sz w:val="32"/>
          <w:szCs w:val="32"/>
          <w:highlight w:val="none"/>
          <w:u w:val="none"/>
          <w:lang w:eastAsia="zh-CN"/>
          <w14:textFill>
            <w14:solidFill>
              <w14:schemeClr w14:val="tx1"/>
            </w14:solidFill>
          </w14:textFill>
        </w:rPr>
        <w:t>期间内提出,并依法依规提供合法</w:t>
      </w: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有效、清晰完整、有针对性且无歧义的证明材料，否则不予受理。</w:t>
      </w:r>
      <w:r>
        <w:rPr>
          <w:rFonts w:hint="eastAsia" w:ascii="仿宋_GB2312" w:hAnsi="仿宋_GB2312" w:eastAsia="仿宋_GB2312" w:cs="仿宋_GB2312"/>
          <w:color w:val="000000" w:themeColor="text1"/>
          <w:kern w:val="2"/>
          <w:sz w:val="32"/>
          <w:szCs w:val="32"/>
          <w:highlight w:val="none"/>
          <w:u w:val="none"/>
          <w:lang w:eastAsia="zh-CN"/>
          <w14:textFill>
            <w14:solidFill>
              <w14:schemeClr w14:val="tx1"/>
            </w14:solidFill>
          </w14:textFill>
        </w:rPr>
        <w:t>经公</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示</w:t>
      </w:r>
      <w:r>
        <w:rPr>
          <w:rFonts w:hint="eastAsia" w:ascii="仿宋_GB2312" w:hAnsi="仿宋_GB2312" w:eastAsia="仿宋_GB2312" w:cs="仿宋_GB2312"/>
          <w:color w:val="000000" w:themeColor="text1"/>
          <w:kern w:val="2"/>
          <w:sz w:val="32"/>
          <w:szCs w:val="32"/>
          <w:highlight w:val="none"/>
          <w:u w:val="none"/>
          <w:lang w:eastAsia="zh-CN"/>
          <w14:textFill>
            <w14:solidFill>
              <w14:schemeClr w14:val="tx1"/>
            </w14:solidFill>
          </w14:textFill>
        </w:rPr>
        <w:t>,如拟中选</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产品</w:t>
      </w:r>
      <w:r>
        <w:rPr>
          <w:rFonts w:hint="eastAsia" w:ascii="仿宋_GB2312" w:hAnsi="仿宋_GB2312" w:eastAsia="仿宋_GB2312" w:cs="仿宋_GB2312"/>
          <w:color w:val="000000" w:themeColor="text1"/>
          <w:kern w:val="2"/>
          <w:sz w:val="32"/>
          <w:szCs w:val="32"/>
          <w:highlight w:val="none"/>
          <w:u w:val="none"/>
          <w:lang w:eastAsia="zh-CN"/>
          <w14:textFill>
            <w14:solidFill>
              <w14:schemeClr w14:val="tx1"/>
            </w14:solidFill>
          </w14:textFill>
        </w:rPr>
        <w:t>被取消拟中选资格,不递补拟中选</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产品</w:t>
      </w:r>
      <w:r>
        <w:rPr>
          <w:rFonts w:hint="eastAsia" w:ascii="仿宋_GB2312" w:hAnsi="仿宋_GB2312" w:eastAsia="仿宋_GB2312" w:cs="仿宋_GB2312"/>
          <w:color w:val="000000" w:themeColor="text1"/>
          <w:kern w:val="2"/>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也</w:t>
      </w:r>
      <w:r>
        <w:rPr>
          <w:rFonts w:hint="eastAsia" w:ascii="仿宋_GB2312" w:hAnsi="仿宋_GB2312" w:eastAsia="仿宋_GB2312" w:cs="仿宋_GB2312"/>
          <w:color w:val="000000" w:themeColor="text1"/>
          <w:kern w:val="2"/>
          <w:sz w:val="32"/>
          <w:szCs w:val="32"/>
          <w:highlight w:val="none"/>
          <w:u w:val="none"/>
          <w:lang w:eastAsia="zh-CN"/>
          <w14:textFill>
            <w14:solidFill>
              <w14:schemeClr w14:val="tx1"/>
            </w14:solidFill>
          </w14:textFill>
        </w:rPr>
        <w:t>不影响其他</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产品的</w:t>
      </w:r>
      <w:r>
        <w:rPr>
          <w:rFonts w:hint="eastAsia" w:ascii="仿宋_GB2312" w:hAnsi="仿宋_GB2312" w:eastAsia="仿宋_GB2312" w:cs="仿宋_GB2312"/>
          <w:color w:val="000000" w:themeColor="text1"/>
          <w:kern w:val="2"/>
          <w:sz w:val="32"/>
          <w:szCs w:val="32"/>
          <w:highlight w:val="none"/>
          <w:u w:val="none"/>
          <w:lang w:eastAsia="zh-CN"/>
          <w14:textFill>
            <w14:solidFill>
              <w14:schemeClr w14:val="tx1"/>
            </w14:solidFill>
          </w14:textFill>
        </w:rPr>
        <w:t>拟中选资格。</w:t>
      </w:r>
    </w:p>
    <w:p w14:paraId="3D889DDB">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outlineLvl w:val="2"/>
        <w:rPr>
          <w:rFonts w:ascii="楷体_GB2312" w:hAnsi="楷体_GB2312" w:eastAsia="楷体_GB2312" w:cs="楷体_GB2312"/>
          <w:b w:val="0"/>
          <w:bCs w:val="0"/>
          <w:color w:val="000000" w:themeColor="text1"/>
          <w:sz w:val="32"/>
          <w:szCs w:val="32"/>
          <w:highlight w:val="none"/>
          <w:u w:val="none"/>
          <w14:textFill>
            <w14:solidFill>
              <w14:schemeClr w14:val="tx1"/>
            </w14:solidFill>
          </w14:textFill>
        </w:rPr>
      </w:pPr>
      <w:bookmarkStart w:id="352" w:name="_Toc4012"/>
      <w:bookmarkStart w:id="353" w:name="_Toc18101"/>
      <w:bookmarkStart w:id="354" w:name="_Toc2659"/>
      <w:bookmarkStart w:id="355" w:name="_Toc29928"/>
      <w:bookmarkStart w:id="356" w:name="_Toc20901"/>
      <w:bookmarkStart w:id="357" w:name="_Toc5226"/>
      <w:bookmarkStart w:id="358" w:name="_Toc11028"/>
      <w:bookmarkStart w:id="359" w:name="_Toc14595"/>
      <w:bookmarkStart w:id="360" w:name="_Toc31582"/>
      <w:bookmarkStart w:id="361" w:name="_Toc31261"/>
      <w:bookmarkStart w:id="362" w:name="_Toc22748"/>
      <w:bookmarkStart w:id="363" w:name="_Toc29930"/>
      <w:bookmarkStart w:id="364" w:name="_Toc974"/>
      <w:bookmarkStart w:id="365" w:name="_Toc7787"/>
      <w:bookmarkStart w:id="366" w:name="_Toc5761"/>
      <w:bookmarkStart w:id="367" w:name="_Toc14989"/>
      <w:bookmarkStart w:id="368" w:name="_Toc31865"/>
      <w:bookmarkStart w:id="369" w:name="_Toc30529"/>
      <w:bookmarkStart w:id="370" w:name="_Toc24269"/>
      <w:bookmarkStart w:id="371" w:name="_Toc8045"/>
      <w:bookmarkStart w:id="372" w:name="_Toc10341"/>
      <w:r>
        <w:rPr>
          <w:rFonts w:hint="eastAsia" w:ascii="楷体_GB2312" w:hAnsi="楷体_GB2312" w:eastAsia="楷体_GB2312" w:cs="楷体_GB2312"/>
          <w:color w:val="000000" w:themeColor="text1"/>
          <w:kern w:val="2"/>
          <w:sz w:val="32"/>
          <w:szCs w:val="32"/>
          <w:highlight w:val="none"/>
          <w:u w:val="none"/>
          <w:lang w:val="en-US" w:eastAsia="zh-CN" w:bidi="ar-SA"/>
          <w14:textFill>
            <w14:solidFill>
              <w14:schemeClr w14:val="tx1"/>
            </w14:solidFill>
          </w14:textFill>
        </w:rPr>
        <w:t>（三）</w:t>
      </w:r>
      <w:r>
        <w:rPr>
          <w:rFonts w:hint="eastAsia" w:ascii="楷体_GB2312" w:hAnsi="楷体_GB2312" w:eastAsia="楷体_GB2312" w:cs="楷体_GB2312"/>
          <w:b w:val="0"/>
          <w:bCs w:val="0"/>
          <w:color w:val="000000" w:themeColor="text1"/>
          <w:sz w:val="32"/>
          <w:szCs w:val="32"/>
          <w:highlight w:val="none"/>
          <w:u w:val="none"/>
          <w14:textFill>
            <w14:solidFill>
              <w14:schemeClr w14:val="tx1"/>
            </w14:solidFill>
          </w14:textFill>
        </w:rPr>
        <w:t>公布</w:t>
      </w:r>
      <w:r>
        <w:rPr>
          <w:rFonts w:ascii="楷体_GB2312" w:hAnsi="楷体_GB2312" w:eastAsia="楷体_GB2312" w:cs="楷体_GB2312"/>
          <w:b w:val="0"/>
          <w:bCs w:val="0"/>
          <w:color w:val="000000" w:themeColor="text1"/>
          <w:sz w:val="32"/>
          <w:szCs w:val="32"/>
          <w:highlight w:val="none"/>
          <w:u w:val="none"/>
          <w14:textFill>
            <w14:solidFill>
              <w14:schemeClr w14:val="tx1"/>
            </w14:solidFill>
          </w14:textFill>
        </w:rPr>
        <w:t>中选结果</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3F32ED38">
      <w:pPr>
        <w:pStyle w:val="5"/>
        <w:keepNext w:val="0"/>
        <w:keepLines w:val="0"/>
        <w:pageBreakBefore w:val="0"/>
        <w:widowControl w:val="0"/>
        <w:kinsoku/>
        <w:wordWrap/>
        <w:overflowPunct w:val="0"/>
        <w:topLinePunct w:val="0"/>
        <w:bidi w:val="0"/>
        <w:spacing w:line="560" w:lineRule="exact"/>
        <w:ind w:left="0" w:firstLine="640" w:firstLineChars="200"/>
        <w:jc w:val="both"/>
        <w:textAlignment w:val="auto"/>
        <w:rPr>
          <w:rFonts w:hint="eastAsia" w:ascii="仿宋_GB2312" w:hAnsi="仿宋_GB2312" w:eastAsia="仿宋_GB2312" w:cs="仿宋_GB2312"/>
          <w:color w:val="000000" w:themeColor="text1"/>
          <w:kern w:val="2"/>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2"/>
          <w:sz w:val="32"/>
          <w:szCs w:val="32"/>
          <w:highlight w:val="none"/>
          <w:u w:val="none"/>
          <w:lang w:eastAsia="zh-CN"/>
          <w14:textFill>
            <w14:solidFill>
              <w14:schemeClr w14:val="tx1"/>
            </w14:solidFill>
          </w14:textFill>
        </w:rPr>
        <w:t>拟</w:t>
      </w: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中选结果公示无异议后，</w:t>
      </w:r>
      <w:r>
        <w:rPr>
          <w:rFonts w:hint="eastAsia" w:ascii="仿宋_GB2312" w:hAnsi="仿宋_GB2312" w:eastAsia="仿宋_GB2312" w:cs="仿宋_GB2312"/>
          <w:color w:val="000000" w:themeColor="text1"/>
          <w:kern w:val="2"/>
          <w:sz w:val="32"/>
          <w:szCs w:val="32"/>
          <w:highlight w:val="none"/>
          <w:u w:val="none"/>
          <w:lang w:eastAsia="zh-CN"/>
          <w14:textFill>
            <w14:solidFill>
              <w14:schemeClr w14:val="tx1"/>
            </w14:solidFill>
          </w14:textFill>
        </w:rPr>
        <w:t>拟中选产品</w:t>
      </w: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及其对应的价格</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为</w:t>
      </w: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中选结果</w:t>
      </w:r>
      <w:r>
        <w:rPr>
          <w:rFonts w:hint="eastAsia" w:ascii="仿宋_GB2312" w:hAnsi="仿宋_GB2312" w:eastAsia="仿宋_GB2312" w:cs="仿宋_GB2312"/>
          <w:color w:val="000000" w:themeColor="text1"/>
          <w:kern w:val="2"/>
          <w:sz w:val="32"/>
          <w:szCs w:val="32"/>
          <w:highlight w:val="none"/>
          <w:u w:val="none"/>
          <w:lang w:eastAsia="zh-CN"/>
          <w14:textFill>
            <w14:solidFill>
              <w14:schemeClr w14:val="tx1"/>
            </w14:solidFill>
          </w14:textFill>
        </w:rPr>
        <w:t>。深圳交易中心</w:t>
      </w: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将发布中选结果通知</w:t>
      </w:r>
      <w:r>
        <w:rPr>
          <w:rFonts w:hint="eastAsia" w:ascii="仿宋_GB2312" w:hAnsi="仿宋_GB2312" w:eastAsia="仿宋_GB2312" w:cs="仿宋_GB2312"/>
          <w:color w:val="000000" w:themeColor="text1"/>
          <w:kern w:val="2"/>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auto"/>
          <w:kern w:val="2"/>
          <w:sz w:val="32"/>
          <w:szCs w:val="32"/>
          <w:highlight w:val="none"/>
          <w:u w:val="none"/>
        </w:rPr>
        <w:t>并以公证书形式报</w:t>
      </w:r>
      <w:r>
        <w:rPr>
          <w:rFonts w:hint="eastAsia" w:ascii="仿宋_GB2312" w:hAnsi="仿宋_GB2312" w:eastAsia="仿宋_GB2312" w:cs="仿宋_GB2312"/>
          <w:color w:val="auto"/>
          <w:kern w:val="2"/>
          <w:sz w:val="32"/>
          <w:szCs w:val="32"/>
          <w:highlight w:val="none"/>
          <w:u w:val="none"/>
          <w:lang w:val="en-US" w:eastAsia="zh-CN"/>
        </w:rPr>
        <w:t>送广东省</w:t>
      </w:r>
      <w:r>
        <w:rPr>
          <w:rFonts w:hint="eastAsia" w:ascii="仿宋_GB2312" w:hAnsi="仿宋_GB2312" w:eastAsia="仿宋_GB2312" w:cs="仿宋_GB2312"/>
          <w:color w:val="auto"/>
          <w:kern w:val="2"/>
          <w:sz w:val="32"/>
          <w:szCs w:val="32"/>
          <w:highlight w:val="none"/>
          <w:u w:val="none"/>
        </w:rPr>
        <w:t>医疗保障</w:t>
      </w:r>
      <w:r>
        <w:rPr>
          <w:rFonts w:hint="eastAsia" w:ascii="仿宋_GB2312" w:hAnsi="仿宋_GB2312" w:eastAsia="仿宋_GB2312" w:cs="仿宋_GB2312"/>
          <w:color w:val="auto"/>
          <w:kern w:val="2"/>
          <w:sz w:val="32"/>
          <w:szCs w:val="32"/>
          <w:highlight w:val="none"/>
          <w:u w:val="none"/>
          <w:lang w:val="en-US" w:eastAsia="zh-CN"/>
        </w:rPr>
        <w:t>局</w:t>
      </w:r>
      <w:r>
        <w:rPr>
          <w:rFonts w:hint="eastAsia" w:ascii="仿宋_GB2312" w:hAnsi="仿宋_GB2312" w:eastAsia="仿宋_GB2312" w:cs="仿宋_GB2312"/>
          <w:color w:val="auto"/>
          <w:kern w:val="2"/>
          <w:sz w:val="32"/>
          <w:szCs w:val="32"/>
          <w:highlight w:val="none"/>
          <w:u w:val="none"/>
        </w:rPr>
        <w:t>。</w:t>
      </w:r>
    </w:p>
    <w:p w14:paraId="311E14C0">
      <w:pPr>
        <w:pStyle w:val="5"/>
        <w:keepNext w:val="0"/>
        <w:keepLines w:val="0"/>
        <w:pageBreakBefore w:val="0"/>
        <w:widowControl w:val="0"/>
        <w:kinsoku/>
        <w:wordWrap/>
        <w:overflowPunct w:val="0"/>
        <w:topLinePunct w:val="0"/>
        <w:bidi w:val="0"/>
        <w:spacing w:line="560" w:lineRule="exact"/>
        <w:ind w:left="0" w:firstLine="640" w:firstLineChars="200"/>
        <w:jc w:val="both"/>
        <w:textAlignment w:val="auto"/>
        <w:outlineLvl w:val="9"/>
        <w:rPr>
          <w:rFonts w:hint="eastAsia" w:ascii="Times New Roman" w:hAnsi="Times New Roman" w:eastAsia="仿宋_GB2312" w:cs="Times New Roman"/>
          <w:color w:val="auto"/>
          <w:kern w:val="2"/>
          <w:sz w:val="32"/>
          <w:szCs w:val="32"/>
          <w:highlight w:val="none"/>
          <w:lang w:val="en-US" w:bidi="ar-SA"/>
        </w:rPr>
      </w:pPr>
      <w:bookmarkStart w:id="373" w:name="_Toc9652"/>
      <w:bookmarkStart w:id="374" w:name="_Toc9938"/>
      <w:bookmarkStart w:id="375" w:name="_Toc15193"/>
      <w:bookmarkStart w:id="376" w:name="_Toc9332"/>
      <w:bookmarkStart w:id="377" w:name="_Toc28388"/>
      <w:bookmarkStart w:id="378" w:name="_Toc9285"/>
      <w:bookmarkStart w:id="379" w:name="_Toc19989"/>
      <w:bookmarkStart w:id="380" w:name="_Toc4223"/>
      <w:bookmarkStart w:id="381" w:name="_Toc4519"/>
      <w:bookmarkStart w:id="382" w:name="_Toc11710"/>
      <w:bookmarkStart w:id="383" w:name="_Toc22379"/>
      <w:bookmarkStart w:id="384" w:name="_Toc24987"/>
      <w:bookmarkStart w:id="385" w:name="_Toc9362"/>
      <w:bookmarkStart w:id="386" w:name="_Toc27845"/>
      <w:bookmarkStart w:id="387" w:name="_Toc7850"/>
      <w:bookmarkStart w:id="388" w:name="_Toc8215"/>
      <w:bookmarkStart w:id="389" w:name="_Toc31079"/>
      <w:bookmarkStart w:id="390" w:name="_Toc6999"/>
      <w:bookmarkStart w:id="391" w:name="_Toc6638"/>
      <w:bookmarkStart w:id="392" w:name="_Toc25678"/>
      <w:r>
        <w:rPr>
          <w:rFonts w:hint="eastAsia" w:ascii="仿宋_GB2312" w:hAnsi="仿宋_GB2312" w:eastAsia="仿宋_GB2312" w:cs="仿宋_GB2312"/>
          <w:color w:val="auto"/>
          <w:kern w:val="2"/>
          <w:sz w:val="32"/>
          <w:szCs w:val="32"/>
          <w:highlight w:val="none"/>
          <w:lang w:val="en-US" w:eastAsia="zh-CN" w:bidi="ar-SA"/>
        </w:rPr>
        <w:t>2.中选企业</w:t>
      </w:r>
      <w:r>
        <w:rPr>
          <w:rFonts w:hint="eastAsia" w:ascii="仿宋_GB2312" w:hAnsi="仿宋_GB2312" w:eastAsia="仿宋_GB2312" w:cs="仿宋_GB2312"/>
          <w:color w:val="auto"/>
          <w:kern w:val="2"/>
          <w:sz w:val="32"/>
          <w:szCs w:val="32"/>
          <w:highlight w:val="none"/>
          <w:lang w:val="en-US" w:bidi="ar-SA"/>
        </w:rPr>
        <w:t>被</w:t>
      </w:r>
      <w:r>
        <w:rPr>
          <w:rFonts w:hint="eastAsia" w:ascii="仿宋_GB2312" w:hAnsi="仿宋_GB2312" w:eastAsia="仿宋_GB2312" w:cs="仿宋_GB2312"/>
          <w:color w:val="auto"/>
          <w:kern w:val="2"/>
          <w:sz w:val="32"/>
          <w:szCs w:val="32"/>
          <w:highlight w:val="none"/>
          <w:u w:val="none"/>
          <w:lang w:val="en-US" w:eastAsia="zh-CN"/>
        </w:rPr>
        <w:t>广东省</w:t>
      </w:r>
      <w:r>
        <w:rPr>
          <w:rFonts w:hint="eastAsia" w:ascii="仿宋_GB2312" w:hAnsi="仿宋_GB2312" w:eastAsia="仿宋_GB2312" w:cs="仿宋_GB2312"/>
          <w:color w:val="auto"/>
          <w:kern w:val="2"/>
          <w:sz w:val="32"/>
          <w:szCs w:val="32"/>
          <w:highlight w:val="none"/>
          <w:lang w:val="en-US" w:bidi="ar-SA"/>
        </w:rPr>
        <w:t>依据医药价格和招采信用评价制度评定为“特别严重”失信等级</w:t>
      </w:r>
      <w:r>
        <w:rPr>
          <w:rFonts w:hint="eastAsia" w:ascii="仿宋_GB2312" w:hAnsi="仿宋_GB2312" w:eastAsia="仿宋_GB2312" w:cs="仿宋_GB2312"/>
          <w:color w:val="auto"/>
          <w:kern w:val="2"/>
          <w:sz w:val="32"/>
          <w:szCs w:val="32"/>
          <w:highlight w:val="none"/>
          <w:lang w:val="en-US" w:eastAsia="zh-CN" w:bidi="ar-SA"/>
        </w:rPr>
        <w:t>，或</w:t>
      </w:r>
      <w:r>
        <w:rPr>
          <w:rFonts w:hint="eastAsia" w:ascii="仿宋_GB2312" w:hAnsi="仿宋_GB2312" w:eastAsia="仿宋_GB2312" w:cs="仿宋_GB2312"/>
          <w:color w:val="auto"/>
          <w:kern w:val="2"/>
          <w:sz w:val="32"/>
          <w:szCs w:val="32"/>
          <w:highlight w:val="none"/>
          <w:lang w:val="en-US" w:bidi="ar-SA"/>
        </w:rPr>
        <w:t>中选产品被</w:t>
      </w:r>
      <w:r>
        <w:rPr>
          <w:rFonts w:hint="eastAsia" w:ascii="仿宋_GB2312" w:hAnsi="仿宋_GB2312" w:eastAsia="仿宋_GB2312" w:cs="仿宋_GB2312"/>
          <w:color w:val="auto"/>
          <w:kern w:val="2"/>
          <w:sz w:val="32"/>
          <w:szCs w:val="32"/>
          <w:highlight w:val="none"/>
          <w:u w:val="none"/>
          <w:lang w:val="en-US" w:eastAsia="zh-CN"/>
        </w:rPr>
        <w:t>广东省</w:t>
      </w:r>
      <w:r>
        <w:rPr>
          <w:rFonts w:hint="eastAsia" w:ascii="仿宋_GB2312" w:hAnsi="仿宋_GB2312" w:eastAsia="仿宋_GB2312" w:cs="仿宋_GB2312"/>
          <w:color w:val="auto"/>
          <w:kern w:val="2"/>
          <w:sz w:val="32"/>
          <w:szCs w:val="32"/>
          <w:highlight w:val="none"/>
          <w:lang w:val="en-US" w:bidi="ar-SA"/>
        </w:rPr>
        <w:t>依据医药价格和招采信用评价制度评定为“严重”失信等级的，取消相关企业或产品的中选</w:t>
      </w:r>
      <w:r>
        <w:rPr>
          <w:rFonts w:hint="eastAsia" w:ascii="仿宋_GB2312" w:hAnsi="仿宋_GB2312" w:eastAsia="仿宋_GB2312" w:cs="仿宋_GB2312"/>
          <w:color w:val="auto"/>
          <w:kern w:val="2"/>
          <w:sz w:val="32"/>
          <w:szCs w:val="32"/>
          <w:highlight w:val="none"/>
          <w:lang w:val="en-US" w:eastAsia="zh-CN" w:bidi="ar-SA"/>
        </w:rPr>
        <w:t>资格</w:t>
      </w:r>
      <w:r>
        <w:rPr>
          <w:rFonts w:hint="eastAsia" w:ascii="仿宋_GB2312" w:hAnsi="仿宋_GB2312" w:eastAsia="仿宋_GB2312" w:cs="仿宋_GB2312"/>
          <w:color w:val="auto"/>
          <w:kern w:val="2"/>
          <w:sz w:val="32"/>
          <w:szCs w:val="32"/>
          <w:highlight w:val="none"/>
          <w:lang w:val="en-US" w:bidi="ar-SA"/>
        </w:rPr>
        <w:t>。</w:t>
      </w:r>
      <w:bookmarkEnd w:id="373"/>
    </w:p>
    <w:p w14:paraId="7348C79F">
      <w:pPr>
        <w:pStyle w:val="5"/>
        <w:keepNext w:val="0"/>
        <w:keepLines w:val="0"/>
        <w:pageBreakBefore w:val="0"/>
        <w:widowControl w:val="0"/>
        <w:kinsoku/>
        <w:wordWrap/>
        <w:overflowPunct w:val="0"/>
        <w:topLinePunct w:val="0"/>
        <w:bidi w:val="0"/>
        <w:spacing w:line="560" w:lineRule="exact"/>
        <w:ind w:left="0" w:firstLine="640" w:firstLineChars="200"/>
        <w:jc w:val="both"/>
        <w:textAlignment w:val="auto"/>
        <w:outlineLvl w:val="1"/>
        <w:rPr>
          <w:rFonts w:hint="eastAsia" w:ascii="黑体" w:hAnsi="黑体" w:eastAsia="黑体" w:cs="黑体"/>
          <w:color w:val="000000" w:themeColor="text1"/>
          <w:kern w:val="2"/>
          <w:sz w:val="32"/>
          <w:szCs w:val="32"/>
          <w:highlight w:val="none"/>
          <w:u w:val="none"/>
          <w:lang w:val="en-US" w:eastAsia="zh-CN"/>
          <w14:textFill>
            <w14:solidFill>
              <w14:schemeClr w14:val="tx1"/>
            </w14:solidFill>
          </w14:textFill>
        </w:rPr>
      </w:pPr>
      <w:r>
        <w:rPr>
          <w:rFonts w:hint="eastAsia" w:ascii="黑体" w:hAnsi="黑体" w:eastAsia="黑体" w:cs="黑体"/>
          <w:color w:val="000000" w:themeColor="text1"/>
          <w:kern w:val="2"/>
          <w:sz w:val="32"/>
          <w:szCs w:val="32"/>
          <w:highlight w:val="none"/>
          <w:u w:val="none"/>
          <w:lang w:val="en-US" w:eastAsia="zh-CN"/>
          <w14:textFill>
            <w14:solidFill>
              <w14:schemeClr w14:val="tx1"/>
            </w14:solidFill>
          </w14:textFill>
        </w:rPr>
        <w:t>六、</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Pr>
          <w:rFonts w:hint="eastAsia" w:ascii="黑体" w:hAnsi="黑体" w:eastAsia="黑体" w:cs="黑体"/>
          <w:color w:val="000000" w:themeColor="text1"/>
          <w:kern w:val="2"/>
          <w:sz w:val="32"/>
          <w:szCs w:val="32"/>
          <w:highlight w:val="none"/>
          <w:u w:val="none"/>
          <w:lang w:val="en-US" w:eastAsia="zh-CN"/>
          <w14:textFill>
            <w14:solidFill>
              <w14:schemeClr w14:val="tx1"/>
            </w14:solidFill>
          </w14:textFill>
        </w:rPr>
        <w:t>填报首年协议采购量</w:t>
      </w:r>
      <w:bookmarkEnd w:id="392"/>
    </w:p>
    <w:p w14:paraId="0BCFB062">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中选结果公布后，组织广东省医疗机构参考历史用量和临床实际，在广东省招采子系统以报价单元为单位进行报量。原则上</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各</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医疗机构</w:t>
      </w: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总采购需求量</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不得少于其上一年度该品种总采购量的70%。审核通过后的医疗机构总采购需求量为其首年协议采购量</w:t>
      </w: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w:t>
      </w:r>
    </w:p>
    <w:bookmarkEnd w:id="324"/>
    <w:bookmarkEnd w:id="325"/>
    <w:bookmarkEnd w:id="326"/>
    <w:bookmarkEnd w:id="327"/>
    <w:p w14:paraId="7682CE5C">
      <w:pPr>
        <w:keepNext w:val="0"/>
        <w:keepLines w:val="0"/>
        <w:pageBreakBefore w:val="0"/>
        <w:widowControl w:val="0"/>
        <w:kinsoku/>
        <w:wordWrap/>
        <w:topLinePunct w:val="0"/>
        <w:bidi w:val="0"/>
        <w:spacing w:line="560" w:lineRule="exact"/>
        <w:ind w:left="0" w:firstLine="640" w:firstLineChars="200"/>
        <w:jc w:val="both"/>
        <w:textAlignment w:val="auto"/>
        <w:outlineLvl w:val="1"/>
        <w:rPr>
          <w:rFonts w:ascii="黑体" w:hAnsi="黑体" w:eastAsia="黑体" w:cs="黑体"/>
          <w:color w:val="000000" w:themeColor="text1"/>
          <w:kern w:val="2"/>
          <w:sz w:val="32"/>
          <w:szCs w:val="32"/>
          <w:highlight w:val="none"/>
          <w:u w:val="none"/>
          <w14:textFill>
            <w14:solidFill>
              <w14:schemeClr w14:val="tx1"/>
            </w14:solidFill>
          </w14:textFill>
        </w:rPr>
      </w:pPr>
      <w:bookmarkStart w:id="393" w:name="_Toc3795"/>
      <w:bookmarkStart w:id="394" w:name="_Toc29761"/>
      <w:bookmarkStart w:id="395" w:name="_Toc15031"/>
      <w:bookmarkStart w:id="396" w:name="_Toc25535"/>
      <w:bookmarkStart w:id="397" w:name="_Toc3612"/>
      <w:bookmarkStart w:id="398" w:name="_Toc9958"/>
      <w:bookmarkStart w:id="399" w:name="_Toc12672"/>
      <w:bookmarkStart w:id="400" w:name="_Toc19585"/>
      <w:bookmarkStart w:id="401" w:name="_Toc17177"/>
      <w:r>
        <w:rPr>
          <w:rFonts w:hint="eastAsia" w:ascii="黑体" w:hAnsi="黑体" w:eastAsia="黑体" w:cs="黑体"/>
          <w:color w:val="000000" w:themeColor="text1"/>
          <w:kern w:val="2"/>
          <w:sz w:val="32"/>
          <w:szCs w:val="32"/>
          <w:highlight w:val="none"/>
          <w:u w:val="none"/>
          <w:lang w:val="en-US" w:eastAsia="zh-CN"/>
          <w14:textFill>
            <w14:solidFill>
              <w14:schemeClr w14:val="tx1"/>
            </w14:solidFill>
          </w14:textFill>
        </w:rPr>
        <w:t>七</w:t>
      </w:r>
      <w:r>
        <w:rPr>
          <w:rFonts w:hint="eastAsia" w:ascii="黑体" w:hAnsi="黑体" w:eastAsia="黑体" w:cs="黑体"/>
          <w:color w:val="000000" w:themeColor="text1"/>
          <w:kern w:val="2"/>
          <w:sz w:val="32"/>
          <w:szCs w:val="32"/>
          <w:highlight w:val="none"/>
          <w:u w:val="none"/>
          <w14:textFill>
            <w14:solidFill>
              <w14:schemeClr w14:val="tx1"/>
            </w14:solidFill>
          </w14:textFill>
        </w:rPr>
        <w:t>、采购协议</w:t>
      </w:r>
      <w:bookmarkEnd w:id="393"/>
      <w:bookmarkEnd w:id="394"/>
      <w:bookmarkEnd w:id="395"/>
      <w:bookmarkEnd w:id="396"/>
      <w:bookmarkEnd w:id="397"/>
      <w:bookmarkEnd w:id="398"/>
      <w:bookmarkEnd w:id="399"/>
      <w:bookmarkEnd w:id="400"/>
      <w:bookmarkEnd w:id="401"/>
    </w:p>
    <w:p w14:paraId="4E370E01">
      <w:pPr>
        <w:keepNext w:val="0"/>
        <w:keepLines w:val="0"/>
        <w:pageBreakBefore w:val="0"/>
        <w:widowControl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000000" w:themeColor="text1"/>
          <w:kern w:val="0"/>
          <w:sz w:val="32"/>
          <w:szCs w:val="32"/>
          <w:highlight w:val="none"/>
          <w:u w:val="none"/>
          <w:lang w:val="en-US" w:bidi="ar-SA"/>
          <w14:textFill>
            <w14:solidFill>
              <w14:schemeClr w14:val="tx1"/>
            </w14:solidFill>
          </w14:textFill>
        </w:rPr>
      </w:pPr>
      <w:bookmarkStart w:id="402" w:name="_Hlk104735499"/>
      <w:bookmarkStart w:id="403" w:name="_Hlk104735427"/>
      <w:bookmarkStart w:id="404" w:name="_Toc2408"/>
      <w:bookmarkStart w:id="405" w:name="_Toc16546"/>
      <w:bookmarkStart w:id="406" w:name="_Toc26833"/>
      <w:bookmarkStart w:id="407" w:name="_Toc19250"/>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深圳交易中心发布中选结果通知后，广东省内各采购平台应按照中选产品及其价格及时完成挂网工作，并组织中选企业和配送企业完成配送关系的维护等工作。自中选结果执行之日起，省内各采购平台应关闭本次带量联动采购中选产品的历史购销合同采购下单功能。重新签订购销合同（附件2）并严格执行。</w:t>
      </w:r>
    </w:p>
    <w:p w14:paraId="7DADA0B7">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（二）采购协议签订后，医疗机构与</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中选企业</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不得再订立背离采购协议实质性内容的其他协议，或提出除采购协议之外的任何利益性要求。</w:t>
      </w:r>
    </w:p>
    <w:p w14:paraId="51218B66">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（三）医保定点社会办医疗机构的采购量由供需双方按约定执行。</w:t>
      </w:r>
    </w:p>
    <w:p w14:paraId="24F3AA52">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（四）</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采购周</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期</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内</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医疗机构应确保完成约定采购量，并按照以季度填报的采购计划完成序时进度任务</w:t>
      </w:r>
      <w:bookmarkEnd w:id="402"/>
      <w:bookmarkEnd w:id="403"/>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p>
    <w:p w14:paraId="1310742C">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）中选企业是保障</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中选产品产品</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供应的第一责任人，对本企业</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中选产品</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的质量和配送服务负主体责任，并按照</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采购协议中</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以季度填报的采购计划</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保障</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供应。</w:t>
      </w:r>
    </w:p>
    <w:p w14:paraId="04D80D93">
      <w:pPr>
        <w:keepNext w:val="0"/>
        <w:keepLines w:val="0"/>
        <w:pageBreakBefore w:val="0"/>
        <w:widowControl w:val="0"/>
        <w:kinsoku/>
        <w:wordWrap w:val="0"/>
        <w:topLinePunct w:val="0"/>
        <w:autoSpaceDE/>
        <w:autoSpaceDN/>
        <w:bidi w:val="0"/>
        <w:adjustRightInd w:val="0"/>
        <w:snapToGrid w:val="0"/>
        <w:spacing w:line="560" w:lineRule="exact"/>
        <w:ind w:left="0" w:firstLine="640" w:firstLineChars="200"/>
        <w:jc w:val="both"/>
        <w:textAlignment w:val="auto"/>
        <w:outlineLvl w:val="9"/>
        <w:rPr>
          <w:rFonts w:hint="default" w:ascii="仿宋_GB2312" w:hAnsi="仿宋_GB2312" w:eastAsia="仿宋_GB2312" w:cs="仿宋_GB2312"/>
          <w:color w:val="auto"/>
          <w:sz w:val="32"/>
          <w:szCs w:val="32"/>
          <w:highlight w:val="none"/>
          <w:u w:val="none"/>
          <w:lang w:val="en-US" w:eastAsia="zh-CN"/>
        </w:rPr>
      </w:pPr>
      <w:bookmarkStart w:id="408" w:name="_Toc15581"/>
      <w:bookmarkStart w:id="409" w:name="_Toc24276"/>
      <w:bookmarkStart w:id="410" w:name="_Toc17237"/>
      <w:bookmarkStart w:id="411" w:name="_Toc10205"/>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六</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采购周期内，属于已中选注册证的非中选产品，申报价格不高于</w:t>
      </w:r>
      <w:r>
        <w:rPr>
          <w:rFonts w:hint="eastAsia" w:ascii="仿宋_GB2312" w:hAnsi="仿宋_GB2312" w:eastAsia="仿宋_GB2312" w:cs="仿宋_GB2312"/>
          <w:color w:val="auto"/>
          <w:sz w:val="32"/>
          <w:szCs w:val="32"/>
          <w:highlight w:val="none"/>
          <w:u w:val="none"/>
        </w:rPr>
        <w:t>自身带量最低价</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自身非带量最低价</w:t>
      </w:r>
      <w:r>
        <w:rPr>
          <w:rFonts w:hint="eastAsia" w:ascii="仿宋_GB2312" w:hAnsi="仿宋_GB2312" w:eastAsia="仿宋_GB2312" w:cs="仿宋_GB2312"/>
          <w:color w:val="auto"/>
          <w:sz w:val="32"/>
          <w:szCs w:val="32"/>
          <w:highlight w:val="none"/>
          <w:u w:val="none"/>
          <w:lang w:val="en-US" w:eastAsia="zh-CN"/>
        </w:rPr>
        <w:t>和同采购品种同类别同注册证中选价格</w:t>
      </w:r>
      <w:r>
        <w:rPr>
          <w:rFonts w:hint="eastAsia" w:ascii="仿宋_GB2312" w:hAnsi="仿宋_GB2312" w:eastAsia="仿宋_GB2312" w:cs="仿宋_GB2312"/>
          <w:color w:val="auto"/>
          <w:sz w:val="32"/>
          <w:szCs w:val="32"/>
          <w:highlight w:val="none"/>
          <w:u w:val="none"/>
        </w:rPr>
        <w:t>三者低值</w:t>
      </w:r>
      <w:r>
        <w:rPr>
          <w:rFonts w:hint="eastAsia" w:ascii="仿宋_GB2312" w:hAnsi="仿宋_GB2312" w:eastAsia="仿宋_GB2312" w:cs="仿宋_GB2312"/>
          <w:color w:val="auto"/>
          <w:sz w:val="32"/>
          <w:szCs w:val="32"/>
          <w:highlight w:val="none"/>
          <w:u w:val="none"/>
          <w:lang w:val="en-US" w:eastAsia="zh-CN"/>
        </w:rPr>
        <w:t>且接受同采购品种同类别同注册证所有中选产品按就低原则调平价格</w:t>
      </w:r>
      <w:r>
        <w:rPr>
          <w:rFonts w:hint="eastAsia" w:ascii="仿宋_GB2312" w:hAnsi="仿宋_GB2312" w:eastAsia="仿宋_GB2312" w:cs="仿宋_GB2312"/>
          <w:color w:val="auto"/>
          <w:sz w:val="32"/>
          <w:szCs w:val="32"/>
          <w:highlight w:val="none"/>
          <w:u w:val="none"/>
        </w:rPr>
        <w:t>的</w:t>
      </w:r>
      <w:r>
        <w:rPr>
          <w:rFonts w:hint="eastAsia" w:ascii="仿宋_GB2312" w:hAnsi="仿宋_GB2312" w:eastAsia="仿宋_GB2312" w:cs="仿宋_GB2312"/>
          <w:color w:val="auto"/>
          <w:sz w:val="32"/>
          <w:szCs w:val="32"/>
          <w:highlight w:val="none"/>
          <w:u w:val="none"/>
          <w:lang w:val="en-US" w:eastAsia="zh-CN"/>
        </w:rPr>
        <w:t>，可作为中选产品挂网并共享该采购年度内同采购品种同类别同注册证的协议采购量；不属于已中选注册证的</w:t>
      </w:r>
      <w:r>
        <w:rPr>
          <w:rFonts w:ascii="仿宋_GB2312" w:hAnsi="宋体" w:eastAsia="仿宋_GB2312" w:cs="仿宋_GB2312"/>
          <w:color w:val="auto"/>
          <w:kern w:val="0"/>
          <w:sz w:val="32"/>
          <w:szCs w:val="32"/>
          <w:highlight w:val="none"/>
          <w:lang w:val="en-US" w:eastAsia="zh-CN" w:bidi="ar"/>
        </w:rPr>
        <w:t>非中选产品</w:t>
      </w:r>
      <w:r>
        <w:rPr>
          <w:rFonts w:hint="eastAsia" w:ascii="仿宋_GB2312" w:hAnsi="仿宋_GB2312" w:eastAsia="仿宋_GB2312" w:cs="仿宋_GB2312"/>
          <w:color w:val="auto"/>
          <w:sz w:val="32"/>
          <w:szCs w:val="32"/>
          <w:highlight w:val="none"/>
          <w:u w:val="none"/>
          <w:lang w:val="en-US" w:eastAsia="zh-CN"/>
        </w:rPr>
        <w:t>，申报价格</w:t>
      </w:r>
      <w:r>
        <w:rPr>
          <w:rFonts w:hint="eastAsia" w:ascii="仿宋_GB2312" w:hAnsi="仿宋_GB2312" w:eastAsia="仿宋_GB2312" w:cs="仿宋_GB2312"/>
          <w:color w:val="auto"/>
          <w:sz w:val="32"/>
          <w:szCs w:val="32"/>
          <w:highlight w:val="none"/>
          <w:u w:val="none"/>
        </w:rPr>
        <w:t>不高于</w:t>
      </w:r>
      <w:r>
        <w:rPr>
          <w:rFonts w:hint="eastAsia" w:ascii="仿宋_GB2312" w:hAnsi="仿宋_GB2312" w:eastAsia="仿宋_GB2312" w:cs="仿宋_GB2312"/>
          <w:color w:val="auto"/>
          <w:sz w:val="32"/>
          <w:szCs w:val="32"/>
          <w:highlight w:val="none"/>
          <w:u w:val="none"/>
          <w:lang w:val="en-US" w:eastAsia="zh-CN"/>
        </w:rPr>
        <w:t>同采购品种同类别</w:t>
      </w:r>
      <w:r>
        <w:rPr>
          <w:rFonts w:hint="eastAsia" w:ascii="仿宋_GB2312" w:hAnsi="仿宋_GB2312" w:eastAsia="仿宋_GB2312" w:cs="仿宋_GB2312"/>
          <w:color w:val="auto"/>
          <w:sz w:val="32"/>
          <w:szCs w:val="32"/>
          <w:highlight w:val="none"/>
          <w:u w:val="none"/>
        </w:rPr>
        <w:t>所有中选价格的中位数、自身带量最低价和自身非带量最低价三者低值的</w:t>
      </w:r>
      <w:r>
        <w:rPr>
          <w:rFonts w:hint="eastAsia" w:ascii="仿宋_GB2312" w:hAnsi="仿宋_GB2312" w:eastAsia="仿宋_GB2312" w:cs="仿宋_GB2312"/>
          <w:color w:val="auto"/>
          <w:sz w:val="32"/>
          <w:szCs w:val="32"/>
          <w:highlight w:val="none"/>
          <w:u w:val="none"/>
          <w:lang w:val="en-US" w:eastAsia="zh-CN"/>
        </w:rPr>
        <w:t>，可作为中选产品挂网，但该采购年度内无协议采购量；申报价格仅符合广东省挂网要求的，可以非中选身份在广东省挂网交易。不符合上述要求的，暂不予挂网。</w:t>
      </w:r>
    </w:p>
    <w:p w14:paraId="483524F2">
      <w:pPr>
        <w:pStyle w:val="18"/>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u w:val="none"/>
          <w:lang w:val="en-US" w:eastAsia="zh-CN"/>
          <w14:textFill>
            <w14:solidFill>
              <w14:schemeClr w14:val="tx1"/>
            </w14:solidFill>
          </w14:textFill>
        </w:rPr>
        <w:t>名词解释：</w:t>
      </w:r>
    </w:p>
    <w:p w14:paraId="08834EBE">
      <w:pPr>
        <w:keepNext w:val="0"/>
        <w:keepLines w:val="0"/>
        <w:pageBreakBefore w:val="0"/>
        <w:widowControl/>
        <w:kinsoku/>
        <w:wordWrap/>
        <w:topLinePunct w:val="0"/>
        <w:autoSpaceDE/>
        <w:autoSpaceDN/>
        <w:bidi w:val="0"/>
        <w:adjustRightInd/>
        <w:snapToGrid/>
        <w:spacing w:line="560" w:lineRule="exact"/>
        <w:ind w:left="0" w:firstLine="643" w:firstLineChars="200"/>
        <w:jc w:val="both"/>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u w:val="none"/>
          <w:lang w:val="en-US" w:eastAsia="zh-CN"/>
          <w14:textFill>
            <w14:solidFill>
              <w14:schemeClr w14:val="tx1"/>
            </w14:solidFill>
          </w14:textFill>
        </w:rPr>
        <w:t>非中选产品</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是指属于本次</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带量联动采购</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范围内，但未获得中选资格的产品，具体包括未报名产品、报名未报价产品和报价未中选产品、</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新获批的产品</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等。</w:t>
      </w:r>
    </w:p>
    <w:p w14:paraId="7858A549">
      <w:pPr>
        <w:keepNext w:val="0"/>
        <w:keepLines w:val="0"/>
        <w:pageBreakBefore w:val="0"/>
        <w:widowControl w:val="0"/>
        <w:kinsoku/>
        <w:wordWrap w:val="0"/>
        <w:topLinePunct w:val="0"/>
        <w:autoSpaceDE/>
        <w:autoSpaceDN/>
        <w:bidi w:val="0"/>
        <w:adjustRightInd w:val="0"/>
        <w:snapToGrid w:val="0"/>
        <w:spacing w:line="560" w:lineRule="exact"/>
        <w:ind w:left="0" w:firstLine="640" w:firstLineChars="200"/>
        <w:jc w:val="both"/>
        <w:textAlignment w:val="auto"/>
        <w:outlineLvl w:val="9"/>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）采购周期结束后，中选企业可以在规定时间内向深圳交易中心提出申请，经审核同意后撤销</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相关</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产品的中选资格。</w:t>
      </w:r>
    </w:p>
    <w:bookmarkEnd w:id="404"/>
    <w:bookmarkEnd w:id="408"/>
    <w:bookmarkEnd w:id="409"/>
    <w:p w14:paraId="2A621606">
      <w:pPr>
        <w:keepNext w:val="0"/>
        <w:keepLines w:val="0"/>
        <w:pageBreakBefore w:val="0"/>
        <w:widowControl w:val="0"/>
        <w:kinsoku/>
        <w:wordWrap/>
        <w:topLinePunct w:val="0"/>
        <w:bidi w:val="0"/>
        <w:spacing w:line="560" w:lineRule="exact"/>
        <w:ind w:left="0" w:firstLine="640" w:firstLineChars="200"/>
        <w:jc w:val="both"/>
        <w:textAlignment w:val="auto"/>
        <w:outlineLvl w:val="1"/>
        <w:rPr>
          <w:rFonts w:hint="default" w:ascii="黑体" w:hAnsi="黑体" w:eastAsia="黑体" w:cs="黑体"/>
          <w:color w:val="000000" w:themeColor="text1"/>
          <w:kern w:val="2"/>
          <w:sz w:val="32"/>
          <w:szCs w:val="32"/>
          <w:highlight w:val="none"/>
          <w:u w:val="none"/>
          <w:lang w:val="en-US" w:eastAsia="zh-CN"/>
          <w14:textFill>
            <w14:solidFill>
              <w14:schemeClr w14:val="tx1"/>
            </w14:solidFill>
          </w14:textFill>
        </w:rPr>
      </w:pPr>
      <w:bookmarkStart w:id="412" w:name="_Toc27477"/>
      <w:bookmarkStart w:id="413" w:name="_Toc2105"/>
      <w:bookmarkStart w:id="414" w:name="_Toc21362"/>
      <w:bookmarkStart w:id="415" w:name="_Toc14897"/>
      <w:bookmarkStart w:id="416" w:name="_Toc24231"/>
      <w:bookmarkStart w:id="417" w:name="_Toc29380"/>
      <w:bookmarkStart w:id="418" w:name="_Toc6546"/>
      <w:bookmarkStart w:id="419" w:name="_Toc30970"/>
      <w:bookmarkStart w:id="420" w:name="_Toc15194"/>
      <w:r>
        <w:rPr>
          <w:rFonts w:hint="eastAsia" w:ascii="黑体" w:hAnsi="黑体" w:eastAsia="黑体" w:cs="黑体"/>
          <w:color w:val="000000" w:themeColor="text1"/>
          <w:kern w:val="2"/>
          <w:sz w:val="32"/>
          <w:szCs w:val="32"/>
          <w:highlight w:val="none"/>
          <w:u w:val="none"/>
          <w:lang w:val="en-US" w:eastAsia="zh-CN"/>
          <w14:textFill>
            <w14:solidFill>
              <w14:schemeClr w14:val="tx1"/>
            </w14:solidFill>
          </w14:textFill>
        </w:rPr>
        <w:t>八、</w:t>
      </w:r>
      <w:bookmarkEnd w:id="405"/>
      <w:bookmarkEnd w:id="406"/>
      <w:bookmarkEnd w:id="410"/>
      <w:bookmarkEnd w:id="411"/>
      <w:bookmarkEnd w:id="412"/>
      <w:bookmarkEnd w:id="413"/>
      <w:r>
        <w:rPr>
          <w:rFonts w:hint="eastAsia" w:ascii="黑体" w:hAnsi="黑体" w:eastAsia="黑体" w:cs="黑体"/>
          <w:color w:val="000000" w:themeColor="text1"/>
          <w:kern w:val="2"/>
          <w:sz w:val="32"/>
          <w:szCs w:val="32"/>
          <w:highlight w:val="none"/>
          <w:u w:val="none"/>
          <w:lang w:val="en-US" w:eastAsia="zh-CN"/>
          <w14:textFill>
            <w14:solidFill>
              <w14:schemeClr w14:val="tx1"/>
            </w14:solidFill>
          </w14:textFill>
        </w:rPr>
        <w:t>违约、处置及其他事项</w:t>
      </w:r>
      <w:bookmarkEnd w:id="414"/>
      <w:bookmarkEnd w:id="415"/>
      <w:bookmarkEnd w:id="416"/>
      <w:bookmarkEnd w:id="417"/>
      <w:bookmarkEnd w:id="418"/>
      <w:bookmarkEnd w:id="419"/>
      <w:bookmarkEnd w:id="420"/>
    </w:p>
    <w:p w14:paraId="304C958A">
      <w:pPr>
        <w:keepNext w:val="0"/>
        <w:keepLines w:val="0"/>
        <w:pageBreakBefore w:val="0"/>
        <w:widowControl w:val="0"/>
        <w:kinsoku/>
        <w:wordWrap/>
        <w:overflowPunct w:val="0"/>
        <w:topLinePunct w:val="0"/>
        <w:bidi w:val="0"/>
        <w:adjustRightInd w:val="0"/>
        <w:snapToGrid w:val="0"/>
        <w:spacing w:line="560" w:lineRule="exact"/>
        <w:ind w:left="0" w:firstLine="640" w:firstLineChars="200"/>
        <w:jc w:val="both"/>
        <w:textAlignment w:val="auto"/>
        <w:outlineLvl w:val="2"/>
        <w:rPr>
          <w:rFonts w:hint="default" w:ascii="楷体" w:hAnsi="楷体" w:eastAsia="楷体" w:cs="楷体"/>
          <w:color w:val="000000" w:themeColor="text1"/>
          <w:sz w:val="32"/>
          <w:szCs w:val="32"/>
          <w:highlight w:val="none"/>
          <w:u w:val="none"/>
          <w:lang w:val="en-US" w:eastAsia="zh-CN"/>
          <w14:textFill>
            <w14:solidFill>
              <w14:schemeClr w14:val="tx1"/>
            </w14:solidFill>
          </w14:textFill>
        </w:rPr>
      </w:pPr>
      <w:bookmarkStart w:id="421" w:name="_Toc19504"/>
      <w:bookmarkStart w:id="422" w:name="_Toc9765"/>
      <w:bookmarkStart w:id="423" w:name="_Toc20900"/>
      <w:bookmarkStart w:id="424" w:name="_Toc5650"/>
      <w:bookmarkStart w:id="425" w:name="_Toc25610"/>
      <w:bookmarkStart w:id="426" w:name="_Toc2044"/>
      <w:bookmarkStart w:id="427" w:name="_Toc31760"/>
      <w:bookmarkStart w:id="428" w:name="_Toc19903"/>
      <w:bookmarkStart w:id="429" w:name="_Toc2645"/>
      <w:r>
        <w:rPr>
          <w:rFonts w:hint="eastAsia" w:ascii="楷体" w:hAnsi="楷体" w:eastAsia="楷体" w:cs="楷体"/>
          <w:color w:val="000000" w:themeColor="text1"/>
          <w:sz w:val="32"/>
          <w:szCs w:val="32"/>
          <w:highlight w:val="none"/>
          <w:u w:val="none"/>
          <w14:textFill>
            <w14:solidFill>
              <w14:schemeClr w14:val="tx1"/>
            </w14:solidFill>
          </w14:textFill>
        </w:rPr>
        <w:t>（一）</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申报企业、中选企业、配送企业如有以下行为，经有关部门认定</w:t>
      </w:r>
      <w:bookmarkEnd w:id="421"/>
      <w:r>
        <w:rPr>
          <w:rFonts w:hint="eastAsia" w:ascii="楷体" w:hAnsi="楷体" w:eastAsia="楷体" w:cs="楷体"/>
          <w:color w:val="000000" w:themeColor="text1"/>
          <w:kern w:val="0"/>
          <w:sz w:val="32"/>
          <w:szCs w:val="32"/>
          <w:highlight w:val="none"/>
          <w:u w:val="none"/>
          <w:lang w:val="en-US" w:eastAsia="zh-CN" w:bidi="ar-SA"/>
          <w14:textFill>
            <w14:solidFill>
              <w14:schemeClr w14:val="tx1"/>
            </w14:solidFill>
          </w14:textFill>
        </w:rPr>
        <w:t>属实的，</w:t>
      </w:r>
      <w:r>
        <w:rPr>
          <w:rFonts w:hint="eastAsia" w:ascii="楷体" w:hAnsi="楷体" w:eastAsia="楷体" w:cs="楷体"/>
          <w:color w:val="000000" w:themeColor="text1"/>
          <w:kern w:val="0"/>
          <w:sz w:val="32"/>
          <w:szCs w:val="32"/>
          <w:highlight w:val="none"/>
          <w:u w:val="none"/>
          <w:lang w:val="en-US" w:bidi="ar-SA"/>
          <w14:textFill>
            <w14:solidFill>
              <w14:schemeClr w14:val="tx1"/>
            </w14:solidFill>
          </w14:textFill>
        </w:rPr>
        <w:t>按照</w:t>
      </w:r>
      <w:r>
        <w:rPr>
          <w:rFonts w:hint="eastAsia" w:ascii="楷体" w:hAnsi="楷体" w:eastAsia="楷体" w:cs="楷体"/>
          <w:color w:val="000000" w:themeColor="text1"/>
          <w:kern w:val="0"/>
          <w:sz w:val="32"/>
          <w:szCs w:val="32"/>
          <w:highlight w:val="none"/>
          <w:u w:val="none"/>
          <w:lang w:val="en-US" w:eastAsia="zh-CN" w:bidi="ar-SA"/>
          <w14:textFill>
            <w14:solidFill>
              <w14:schemeClr w14:val="tx1"/>
            </w14:solidFill>
          </w14:textFill>
        </w:rPr>
        <w:t>第八条</w:t>
      </w:r>
      <w:r>
        <w:rPr>
          <w:rFonts w:hint="eastAsia" w:ascii="楷体" w:hAnsi="楷体" w:eastAsia="楷体" w:cs="楷体"/>
          <w:color w:val="000000" w:themeColor="text1"/>
          <w:kern w:val="0"/>
          <w:sz w:val="32"/>
          <w:szCs w:val="32"/>
          <w:highlight w:val="none"/>
          <w:u w:val="none"/>
          <w:lang w:val="en-US" w:bidi="ar-SA"/>
          <w14:textFill>
            <w14:solidFill>
              <w14:schemeClr w14:val="tx1"/>
            </w14:solidFill>
          </w14:textFill>
        </w:rPr>
        <w:t>第（三）项处理</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w:t>
      </w:r>
      <w:bookmarkEnd w:id="422"/>
      <w:bookmarkEnd w:id="423"/>
      <w:bookmarkEnd w:id="424"/>
      <w:bookmarkEnd w:id="425"/>
      <w:bookmarkEnd w:id="426"/>
      <w:bookmarkEnd w:id="427"/>
      <w:bookmarkEnd w:id="428"/>
      <w:bookmarkEnd w:id="429"/>
    </w:p>
    <w:p w14:paraId="2EE5C3F9">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kern w:val="2"/>
          <w:sz w:val="32"/>
          <w:szCs w:val="32"/>
          <w:highlight w:val="none"/>
          <w:lang w:val="en-US" w:bidi="ar-SA"/>
          <w14:textFill>
            <w14:solidFill>
              <w14:schemeClr w14:val="tx1"/>
            </w14:solidFill>
          </w14:textFill>
        </w:rPr>
        <w:t>申报品种不符合“申报</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要求</w:t>
      </w:r>
      <w:r>
        <w:rPr>
          <w:rFonts w:hint="default" w:ascii="Times New Roman" w:hAnsi="Times New Roman" w:eastAsia="仿宋_GB2312" w:cs="Times New Roman"/>
          <w:color w:val="000000" w:themeColor="text1"/>
          <w:kern w:val="2"/>
          <w:sz w:val="32"/>
          <w:szCs w:val="32"/>
          <w:highlight w:val="none"/>
          <w:lang w:val="en-US"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bidi="ar-SA"/>
          <w14:textFill>
            <w14:solidFill>
              <w14:schemeClr w14:val="tx1"/>
            </w14:solidFill>
          </w14:textFill>
        </w:rPr>
        <w:t>涉嫌不如实提供材料或</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者</w:t>
      </w:r>
      <w:r>
        <w:rPr>
          <w:rFonts w:hint="default" w:ascii="Times New Roman" w:hAnsi="Times New Roman" w:eastAsia="仿宋_GB2312" w:cs="Times New Roman"/>
          <w:color w:val="000000" w:themeColor="text1"/>
          <w:kern w:val="2"/>
          <w:sz w:val="32"/>
          <w:szCs w:val="32"/>
          <w:highlight w:val="none"/>
          <w:lang w:val="en-US" w:bidi="ar-SA"/>
          <w14:textFill>
            <w14:solidFill>
              <w14:schemeClr w14:val="tx1"/>
            </w14:solidFill>
          </w14:textFill>
        </w:rPr>
        <w:t>不如实</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申报价格</w:t>
      </w:r>
      <w:r>
        <w:rPr>
          <w:rFonts w:hint="default" w:ascii="Times New Roman" w:hAnsi="Times New Roman" w:eastAsia="仿宋_GB2312" w:cs="Times New Roman"/>
          <w:color w:val="000000" w:themeColor="text1"/>
          <w:kern w:val="2"/>
          <w:sz w:val="32"/>
          <w:szCs w:val="32"/>
          <w:highlight w:val="none"/>
          <w:lang w:val="en-US" w:bidi="ar-SA"/>
          <w14:textFill>
            <w14:solidFill>
              <w14:schemeClr w14:val="tx1"/>
            </w14:solidFill>
          </w14:textFill>
        </w:rPr>
        <w:t>。</w:t>
      </w:r>
    </w:p>
    <w:p w14:paraId="09C169B1">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2.提供</w:t>
      </w:r>
      <w:r>
        <w:rPr>
          <w:rFonts w:hint="default" w:ascii="Times New Roman" w:hAnsi="Times New Roman" w:eastAsia="仿宋_GB2312" w:cs="Times New Roman"/>
          <w:color w:val="000000" w:themeColor="text1"/>
          <w:kern w:val="2"/>
          <w:sz w:val="32"/>
          <w:szCs w:val="32"/>
          <w:highlight w:val="none"/>
          <w:lang w:val="en-US" w:bidi="ar-SA"/>
          <w14:textFill>
            <w14:solidFill>
              <w14:schemeClr w14:val="tx1"/>
            </w14:solidFill>
          </w14:textFill>
        </w:rPr>
        <w:t>处方回扣或</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商业贿赂，进行非法促销活动。</w:t>
      </w:r>
    </w:p>
    <w:p w14:paraId="3158613F">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.以低于成本的价格恶意申报，扰乱市场秩序。</w:t>
      </w:r>
    </w:p>
    <w:p w14:paraId="1140D983">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.相互串通申报、协商报价，排斥其他申报企业的公平竞争，损害采购方或者其他申报企业的合法利益。</w:t>
      </w:r>
    </w:p>
    <w:p w14:paraId="3CE5B711">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.以向采购方、</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集中采购</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机构行贿等手段牟取中选。</w:t>
      </w:r>
    </w:p>
    <w:p w14:paraId="09DAFD63">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提供虚假证明文件及文献资料，或者以其他方式弄虚作假，骗取中选。</w:t>
      </w:r>
    </w:p>
    <w:p w14:paraId="424BDD64">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在规定期限不签订采购协议。</w:t>
      </w:r>
    </w:p>
    <w:p w14:paraId="2D09C10D">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.未按采购</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协议</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及法律法规要求实行配送。</w:t>
      </w:r>
    </w:p>
    <w:p w14:paraId="0F5520AB">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lang w:val="en-US" w:bidi="ar-SA"/>
          <w14:textFill>
            <w14:solidFill>
              <w14:schemeClr w14:val="tx1"/>
            </w14:solidFill>
          </w14:textFill>
        </w:rPr>
        <w:t>拟中选或中选后放弃</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中选资格</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p>
    <w:p w14:paraId="42DEECA3">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.不履行供货承诺，影响到临床使用。</w:t>
      </w:r>
    </w:p>
    <w:p w14:paraId="51EFC575">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中选产品</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发生严重质量问题。</w:t>
      </w:r>
    </w:p>
    <w:p w14:paraId="5821E3CC">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中选产品</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因不符合医疗器械生产质量管理规范被药品监督管理部门处以暂停生产、销售、使用、进口等控制措施。</w:t>
      </w:r>
    </w:p>
    <w:p w14:paraId="2B2C663C">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.在抽检或飞行检查中发现</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中选企业</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严重违背在申报材料中作出的承诺。</w:t>
      </w:r>
    </w:p>
    <w:p w14:paraId="7067A8EA">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通过恶意投诉等不正当手段竞争。</w:t>
      </w:r>
    </w:p>
    <w:p w14:paraId="1B01250C">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.蓄意干扰带量</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联动</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相关工作秩序。</w:t>
      </w:r>
    </w:p>
    <w:p w14:paraId="392C9E82">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.其他违反法律法规的行为。</w:t>
      </w:r>
      <w:bookmarkStart w:id="430" w:name="_Toc30912"/>
      <w:bookmarkStart w:id="431" w:name="_Toc30584"/>
      <w:bookmarkStart w:id="432" w:name="_Toc1525"/>
      <w:bookmarkStart w:id="433" w:name="_Toc9542"/>
      <w:bookmarkStart w:id="434" w:name="_Toc1854"/>
    </w:p>
    <w:p w14:paraId="084AC8C8">
      <w:pPr>
        <w:keepNext w:val="0"/>
        <w:keepLines w:val="0"/>
        <w:pageBreakBefore w:val="0"/>
        <w:widowControl w:val="0"/>
        <w:kinsoku/>
        <w:wordWrap/>
        <w:overflowPunct w:val="0"/>
        <w:topLinePunct w:val="0"/>
        <w:bidi w:val="0"/>
        <w:adjustRightInd w:val="0"/>
        <w:snapToGrid w:val="0"/>
        <w:spacing w:line="560" w:lineRule="exact"/>
        <w:ind w:left="0" w:firstLine="640" w:firstLineChars="200"/>
        <w:jc w:val="both"/>
        <w:textAlignment w:val="auto"/>
        <w:outlineLvl w:val="2"/>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bookmarkStart w:id="435" w:name="_Toc17689"/>
      <w:bookmarkStart w:id="436" w:name="_Toc27479"/>
      <w:bookmarkStart w:id="437" w:name="_Toc32433"/>
      <w:bookmarkStart w:id="438" w:name="_Toc26944"/>
      <w:r>
        <w:rPr>
          <w:rFonts w:hint="eastAsia" w:ascii="楷体" w:hAnsi="楷体" w:eastAsia="楷体" w:cs="楷体"/>
          <w:color w:val="000000" w:themeColor="text1"/>
          <w:kern w:val="2"/>
          <w:sz w:val="32"/>
          <w:szCs w:val="32"/>
          <w:highlight w:val="none"/>
          <w:lang w:val="en-US" w:eastAsia="zh-CN" w:bidi="ar-SA"/>
          <w14:textFill>
            <w14:solidFill>
              <w14:schemeClr w14:val="tx1"/>
            </w14:solidFill>
          </w14:textFill>
        </w:rPr>
        <w:t>（二）中选企业</w:t>
      </w:r>
      <w:r>
        <w:rPr>
          <w:rFonts w:hint="eastAsia" w:ascii="楷体" w:hAnsi="楷体" w:eastAsia="楷体" w:cs="楷体"/>
          <w:color w:val="000000" w:themeColor="text1"/>
          <w:kern w:val="2"/>
          <w:sz w:val="32"/>
          <w:szCs w:val="32"/>
          <w:highlight w:val="none"/>
          <w:lang w:val="en-US" w:bidi="ar-SA"/>
          <w14:textFill>
            <w14:solidFill>
              <w14:schemeClr w14:val="tx1"/>
            </w14:solidFill>
          </w14:textFill>
        </w:rPr>
        <w:t>、配送企业如有以下行为</w:t>
      </w:r>
      <w:r>
        <w:rPr>
          <w:rFonts w:hint="eastAsia" w:ascii="楷体" w:hAnsi="楷体" w:eastAsia="楷体" w:cs="楷体"/>
          <w:color w:val="000000" w:themeColor="text1"/>
          <w:kern w:val="2"/>
          <w:sz w:val="32"/>
          <w:szCs w:val="32"/>
          <w:highlight w:val="none"/>
          <w:lang w:val="en-US" w:eastAsia="zh-CN" w:bidi="ar-SA"/>
          <w14:textFill>
            <w14:solidFill>
              <w14:schemeClr w14:val="tx1"/>
            </w14:solidFill>
          </w14:textFill>
        </w:rPr>
        <w:t>之一， 经市医保部门或采购机构约谈、提醒、告诫、公告2次及以上仍未整改的，</w:t>
      </w:r>
      <w:r>
        <w:rPr>
          <w:rFonts w:hint="eastAsia" w:ascii="楷体" w:hAnsi="楷体" w:eastAsia="楷体" w:cs="楷体"/>
          <w:color w:val="000000" w:themeColor="text1"/>
          <w:kern w:val="2"/>
          <w:sz w:val="32"/>
          <w:szCs w:val="32"/>
          <w:highlight w:val="none"/>
          <w:lang w:val="en-US" w:bidi="ar-SA"/>
          <w14:textFill>
            <w14:solidFill>
              <w14:schemeClr w14:val="tx1"/>
            </w14:solidFill>
          </w14:textFill>
        </w:rPr>
        <w:t>按照</w:t>
      </w:r>
      <w:r>
        <w:rPr>
          <w:rFonts w:hint="eastAsia" w:ascii="楷体" w:hAnsi="楷体" w:eastAsia="楷体" w:cs="楷体"/>
          <w:color w:val="000000" w:themeColor="text1"/>
          <w:kern w:val="2"/>
          <w:sz w:val="32"/>
          <w:szCs w:val="32"/>
          <w:highlight w:val="none"/>
          <w:lang w:val="en-US" w:eastAsia="zh-CN" w:bidi="ar-SA"/>
          <w14:textFill>
            <w14:solidFill>
              <w14:schemeClr w14:val="tx1"/>
            </w14:solidFill>
          </w14:textFill>
        </w:rPr>
        <w:t>第八条</w:t>
      </w:r>
      <w:r>
        <w:rPr>
          <w:rFonts w:hint="eastAsia" w:ascii="楷体" w:hAnsi="楷体" w:eastAsia="楷体" w:cs="楷体"/>
          <w:color w:val="000000" w:themeColor="text1"/>
          <w:kern w:val="2"/>
          <w:sz w:val="32"/>
          <w:szCs w:val="32"/>
          <w:highlight w:val="none"/>
          <w:lang w:val="en-US" w:bidi="ar-SA"/>
          <w14:textFill>
            <w14:solidFill>
              <w14:schemeClr w14:val="tx1"/>
            </w14:solidFill>
          </w14:textFill>
        </w:rPr>
        <w:t>第（三）项处理</w:t>
      </w:r>
      <w:r>
        <w:rPr>
          <w:rFonts w:hint="eastAsia" w:ascii="楷体" w:hAnsi="楷体" w:eastAsia="楷体" w:cs="楷体"/>
          <w:color w:val="000000" w:themeColor="text1"/>
          <w:kern w:val="2"/>
          <w:sz w:val="32"/>
          <w:szCs w:val="32"/>
          <w:highlight w:val="none"/>
          <w:lang w:val="en-US" w:eastAsia="zh-CN" w:bidi="ar-SA"/>
          <w14:textFill>
            <w14:solidFill>
              <w14:schemeClr w14:val="tx1"/>
            </w14:solidFill>
          </w14:textFill>
        </w:rPr>
        <w:t>：</w:t>
      </w:r>
      <w:bookmarkEnd w:id="435"/>
      <w:bookmarkEnd w:id="436"/>
      <w:bookmarkEnd w:id="437"/>
      <w:bookmarkEnd w:id="438"/>
    </w:p>
    <w:bookmarkEnd w:id="430"/>
    <w:bookmarkEnd w:id="431"/>
    <w:bookmarkEnd w:id="432"/>
    <w:bookmarkEnd w:id="433"/>
    <w:bookmarkEnd w:id="434"/>
    <w:p w14:paraId="2CD351C2">
      <w:pPr>
        <w:keepNext w:val="0"/>
        <w:keepLines w:val="0"/>
        <w:pageBreakBefore w:val="0"/>
        <w:widowControl w:val="0"/>
        <w:kinsoku/>
        <w:wordWrap/>
        <w:overflowPunct w:val="0"/>
        <w:topLinePunct w:val="0"/>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1.中选产品出现在</w:t>
      </w:r>
      <w:r>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中选结果</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执行</w:t>
      </w:r>
      <w:r>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之日前</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产生的低于中选价格的省级带量采购中选价格</w:t>
      </w:r>
      <w:r>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，且</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中选企业</w:t>
      </w:r>
      <w:r>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拒绝按照该价格</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进行联动。</w:t>
      </w:r>
    </w:p>
    <w:p w14:paraId="4444D3EA">
      <w:pPr>
        <w:keepNext w:val="0"/>
        <w:keepLines w:val="0"/>
        <w:pageBreakBefore w:val="0"/>
        <w:widowControl w:val="0"/>
        <w:kinsoku/>
        <w:wordWrap/>
        <w:overflowPunct w:val="0"/>
        <w:topLinePunct w:val="0"/>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2.</w:t>
      </w:r>
      <w:r>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中选价格高于截至中选结果公布之日前</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中选产品</w:t>
      </w:r>
      <w:r>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自身在</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广东省公立</w:t>
      </w:r>
      <w:r>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医疗机构的最低有效采购（交易）价格，且</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中选企业</w:t>
      </w:r>
      <w:r>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拒绝按照该最低价格供应。</w:t>
      </w:r>
    </w:p>
    <w:p w14:paraId="39EB1E5F">
      <w:pPr>
        <w:keepNext w:val="0"/>
        <w:keepLines w:val="0"/>
        <w:pageBreakBefore w:val="0"/>
        <w:widowControl w:val="0"/>
        <w:kinsoku/>
        <w:wordWrap/>
        <w:overflowPunct w:val="0"/>
        <w:topLinePunct w:val="0"/>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3.中选产品多次发生不良事件</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，且医疗机构上报</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属地</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药品监管部门后反馈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属地</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医保部门或</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集中采购</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机构。</w:t>
      </w:r>
    </w:p>
    <w:p w14:paraId="4C60537E">
      <w:pPr>
        <w:keepNext w:val="0"/>
        <w:keepLines w:val="0"/>
        <w:pageBreakBefore w:val="0"/>
        <w:widowControl w:val="0"/>
        <w:kinsoku/>
        <w:wordWrap/>
        <w:overflowPunct w:val="0"/>
        <w:topLinePunct w:val="0"/>
        <w:bidi w:val="0"/>
        <w:adjustRightInd w:val="0"/>
        <w:snapToGrid w:val="0"/>
        <w:spacing w:line="560" w:lineRule="exact"/>
        <w:ind w:left="0" w:firstLine="640" w:firstLineChars="200"/>
        <w:jc w:val="both"/>
        <w:textAlignment w:val="auto"/>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4</w:t>
      </w:r>
      <w:r>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在规定期限内未维护有其协议采购量的医疗机构对应的配送关系。</w:t>
      </w:r>
    </w:p>
    <w:p w14:paraId="7D417641">
      <w:pPr>
        <w:keepNext w:val="0"/>
        <w:keepLines w:val="0"/>
        <w:pageBreakBefore w:val="0"/>
        <w:widowControl w:val="0"/>
        <w:kinsoku/>
        <w:wordWrap/>
        <w:overflowPunct w:val="0"/>
        <w:topLinePunct w:val="0"/>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5.在医疗机构发起合理采购订单7天后仍不响应订单、未足量供应,或者在合同约定时间内出现订单不配送、断供等问题，且医疗机构向属地医保部门或集中采购机构反馈。</w:t>
      </w:r>
    </w:p>
    <w:p w14:paraId="153F76B7">
      <w:pPr>
        <w:keepNext w:val="0"/>
        <w:keepLines w:val="0"/>
        <w:pageBreakBefore w:val="0"/>
        <w:widowControl w:val="0"/>
        <w:kinsoku/>
        <w:wordWrap/>
        <w:overflowPunct w:val="0"/>
        <w:topLinePunct w:val="0"/>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6.</w:t>
      </w:r>
      <w:r>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存在</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无正当理由拒绝履行承诺事项、拒绝履行购销合同等</w:t>
      </w:r>
      <w:r>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不履约失信行为</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w:t>
      </w:r>
    </w:p>
    <w:p w14:paraId="4EF13ED9">
      <w:pPr>
        <w:keepNext w:val="0"/>
        <w:keepLines w:val="0"/>
        <w:pageBreakBefore w:val="0"/>
        <w:widowControl w:val="0"/>
        <w:kinsoku/>
        <w:wordWrap/>
        <w:overflowPunct w:val="0"/>
        <w:topLinePunct w:val="0"/>
        <w:bidi w:val="0"/>
        <w:adjustRightInd w:val="0"/>
        <w:snapToGrid w:val="0"/>
        <w:spacing w:line="560" w:lineRule="exact"/>
        <w:ind w:left="0" w:firstLine="640" w:firstLineChars="200"/>
        <w:jc w:val="both"/>
        <w:textAlignment w:val="auto"/>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7.</w:t>
      </w:r>
      <w:r>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其他违约失信的情况。</w:t>
      </w:r>
    </w:p>
    <w:p w14:paraId="3900A944">
      <w:pPr>
        <w:keepNext w:val="0"/>
        <w:keepLines w:val="0"/>
        <w:pageBreakBefore w:val="0"/>
        <w:kinsoku/>
        <w:overflowPunct w:val="0"/>
        <w:topLinePunct w:val="0"/>
        <w:autoSpaceDE/>
        <w:autoSpaceDN/>
        <w:bidi w:val="0"/>
        <w:adjustRightInd w:val="0"/>
        <w:snapToGrid w:val="0"/>
        <w:spacing w:line="560" w:lineRule="exact"/>
        <w:ind w:left="0" w:firstLine="640" w:firstLineChars="200"/>
        <w:jc w:val="both"/>
        <w:textAlignment w:val="auto"/>
        <w:outlineLvl w:val="2"/>
        <w:rPr>
          <w:rFonts w:hint="eastAsia" w:ascii="楷体" w:hAnsi="楷体" w:eastAsia="楷体" w:cs="楷体"/>
          <w:color w:val="000000" w:themeColor="text1"/>
          <w:kern w:val="0"/>
          <w:sz w:val="32"/>
          <w:szCs w:val="32"/>
          <w:highlight w:val="none"/>
          <w:u w:val="none"/>
          <w:lang w:val="en-US" w:eastAsia="zh-CN" w:bidi="ar-SA"/>
          <w14:textFill>
            <w14:solidFill>
              <w14:schemeClr w14:val="tx1"/>
            </w14:solidFill>
          </w14:textFill>
        </w:rPr>
      </w:pPr>
      <w:bookmarkStart w:id="439" w:name="_Toc22975"/>
      <w:bookmarkStart w:id="440" w:name="_Toc25988"/>
      <w:bookmarkStart w:id="441" w:name="_Toc32489"/>
      <w:bookmarkStart w:id="442" w:name="_Toc19481"/>
      <w:r>
        <w:rPr>
          <w:rFonts w:hint="eastAsia" w:ascii="楷体" w:hAnsi="楷体" w:eastAsia="楷体" w:cs="楷体"/>
          <w:color w:val="000000" w:themeColor="text1"/>
          <w:kern w:val="0"/>
          <w:sz w:val="32"/>
          <w:szCs w:val="32"/>
          <w:highlight w:val="none"/>
          <w:u w:val="none"/>
          <w:lang w:val="en-US" w:eastAsia="zh-CN" w:bidi="ar-SA"/>
          <w14:textFill>
            <w14:solidFill>
              <w14:schemeClr w14:val="tx1"/>
            </w14:solidFill>
          </w14:textFill>
        </w:rPr>
        <w:t>（三）被认定符合第（一）或（二）项的</w:t>
      </w:r>
      <w:r>
        <w:rPr>
          <w:rFonts w:hint="eastAsia" w:ascii="楷体" w:hAnsi="楷体" w:eastAsia="楷体" w:cs="楷体"/>
          <w:color w:val="000000" w:themeColor="text1"/>
          <w:kern w:val="0"/>
          <w:sz w:val="32"/>
          <w:szCs w:val="32"/>
          <w:highlight w:val="none"/>
          <w:u w:val="none"/>
          <w:lang w:val="en-US" w:bidi="ar-SA"/>
          <w14:textFill>
            <w14:solidFill>
              <w14:schemeClr w14:val="tx1"/>
            </w14:solidFill>
          </w14:textFill>
        </w:rPr>
        <w:t>相关企业，按以下条款处理</w:t>
      </w:r>
      <w:r>
        <w:rPr>
          <w:rFonts w:hint="eastAsia" w:ascii="楷体" w:hAnsi="楷体" w:eastAsia="楷体" w:cs="楷体"/>
          <w:color w:val="000000" w:themeColor="text1"/>
          <w:kern w:val="0"/>
          <w:sz w:val="32"/>
          <w:szCs w:val="32"/>
          <w:highlight w:val="none"/>
          <w:u w:val="none"/>
          <w:lang w:val="en-US" w:eastAsia="zh-CN" w:bidi="ar-SA"/>
          <w14:textFill>
            <w14:solidFill>
              <w14:schemeClr w14:val="tx1"/>
            </w14:solidFill>
          </w14:textFill>
        </w:rPr>
        <w:t>：</w:t>
      </w:r>
      <w:bookmarkEnd w:id="439"/>
      <w:bookmarkEnd w:id="440"/>
      <w:bookmarkEnd w:id="441"/>
      <w:bookmarkEnd w:id="442"/>
    </w:p>
    <w:p w14:paraId="0F17BB46">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kern w:val="0"/>
          <w:sz w:val="32"/>
          <w:szCs w:val="32"/>
          <w:highlight w:val="none"/>
          <w:u w:val="none"/>
          <w:lang w:val="en-US"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u w:val="none"/>
          <w:lang w:val="en-US" w:bidi="ar-SA"/>
          <w14:textFill>
            <w14:solidFill>
              <w14:schemeClr w14:val="tx1"/>
            </w14:solidFill>
          </w14:textFill>
        </w:rPr>
        <w:t>申报企业</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符合第（一）或（二）项</w:t>
      </w:r>
      <w:r>
        <w:rPr>
          <w:rFonts w:hint="eastAsia" w:ascii="仿宋_GB2312" w:hAnsi="仿宋_GB2312" w:eastAsia="仿宋_GB2312" w:cs="仿宋_GB2312"/>
          <w:color w:val="000000" w:themeColor="text1"/>
          <w:kern w:val="0"/>
          <w:sz w:val="32"/>
          <w:szCs w:val="32"/>
          <w:highlight w:val="none"/>
          <w:u w:val="none"/>
          <w:lang w:val="en-US" w:bidi="ar-SA"/>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情节较轻的，取消相关产品的申报资格，情节严重的，</w:t>
      </w:r>
      <w:r>
        <w:rPr>
          <w:rFonts w:hint="eastAsia" w:ascii="仿宋_GB2312" w:hAnsi="仿宋_GB2312" w:eastAsia="仿宋_GB2312" w:cs="仿宋_GB2312"/>
          <w:color w:val="000000" w:themeColor="text1"/>
          <w:kern w:val="0"/>
          <w:sz w:val="32"/>
          <w:szCs w:val="32"/>
          <w:highlight w:val="none"/>
          <w:u w:val="none"/>
          <w:lang w:val="en-US" w:bidi="ar-SA"/>
          <w14:textFill>
            <w14:solidFill>
              <w14:schemeClr w14:val="tx1"/>
            </w14:solidFill>
          </w14:textFill>
        </w:rPr>
        <w:t>取消该企业的申报资格；</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中选企业符合第（一）或（二）项</w:t>
      </w:r>
      <w:r>
        <w:rPr>
          <w:rFonts w:hint="eastAsia" w:ascii="仿宋_GB2312" w:hAnsi="仿宋_GB2312" w:eastAsia="仿宋_GB2312" w:cs="仿宋_GB2312"/>
          <w:color w:val="000000" w:themeColor="text1"/>
          <w:kern w:val="0"/>
          <w:sz w:val="32"/>
          <w:szCs w:val="32"/>
          <w:highlight w:val="none"/>
          <w:u w:val="none"/>
          <w:lang w:val="en-US" w:bidi="ar-SA"/>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情节较轻的，取消相关产品的中选资格，情节严重的，</w:t>
      </w:r>
      <w:r>
        <w:rPr>
          <w:rFonts w:hint="eastAsia" w:ascii="仿宋_GB2312" w:hAnsi="仿宋_GB2312" w:eastAsia="仿宋_GB2312" w:cs="仿宋_GB2312"/>
          <w:color w:val="000000" w:themeColor="text1"/>
          <w:kern w:val="0"/>
          <w:sz w:val="32"/>
          <w:szCs w:val="32"/>
          <w:highlight w:val="none"/>
          <w:u w:val="none"/>
          <w:lang w:val="en-US" w:bidi="ar-SA"/>
          <w14:textFill>
            <w14:solidFill>
              <w14:schemeClr w14:val="tx1"/>
            </w14:solidFill>
          </w14:textFill>
        </w:rPr>
        <w:t>取消该企业的</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中选资格。</w:t>
      </w:r>
      <w:r>
        <w:rPr>
          <w:rFonts w:hint="eastAsia" w:ascii="仿宋_GB2312" w:hAnsi="仿宋_GB2312" w:eastAsia="仿宋_GB2312" w:cs="仿宋_GB2312"/>
          <w:color w:val="000000" w:themeColor="text1"/>
          <w:kern w:val="0"/>
          <w:sz w:val="32"/>
          <w:szCs w:val="32"/>
          <w:highlight w:val="none"/>
          <w:u w:val="none"/>
          <w:lang w:val="en-US" w:bidi="ar-SA"/>
          <w14:textFill>
            <w14:solidFill>
              <w14:schemeClr w14:val="tx1"/>
            </w14:solidFill>
          </w14:textFill>
        </w:rPr>
        <w:t>同时视情节轻重</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及客观实际，可</w:t>
      </w:r>
      <w:r>
        <w:rPr>
          <w:rFonts w:hint="eastAsia" w:ascii="仿宋_GB2312" w:hAnsi="仿宋_GB2312" w:eastAsia="仿宋_GB2312" w:cs="仿宋_GB2312"/>
          <w:color w:val="000000" w:themeColor="text1"/>
          <w:kern w:val="0"/>
          <w:sz w:val="32"/>
          <w:szCs w:val="32"/>
          <w:highlight w:val="none"/>
          <w:u w:val="none"/>
          <w:lang w:val="en-US" w:bidi="ar-SA"/>
          <w14:textFill>
            <w14:solidFill>
              <w14:schemeClr w14:val="tx1"/>
            </w14:solidFill>
          </w14:textFill>
        </w:rPr>
        <w:t>取消上述企业或品种在</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有关部门出具认定结果</w:t>
      </w:r>
      <w:r>
        <w:rPr>
          <w:rFonts w:hint="eastAsia" w:ascii="仿宋_GB2312" w:hAnsi="仿宋_GB2312" w:eastAsia="仿宋_GB2312" w:cs="仿宋_GB2312"/>
          <w:color w:val="000000" w:themeColor="text1"/>
          <w:kern w:val="0"/>
          <w:sz w:val="32"/>
          <w:szCs w:val="32"/>
          <w:highlight w:val="none"/>
          <w:u w:val="none"/>
          <w:lang w:val="en-US" w:bidi="ar-SA"/>
          <w14:textFill>
            <w14:solidFill>
              <w14:schemeClr w14:val="tx1"/>
            </w14:solidFill>
          </w14:textFill>
        </w:rPr>
        <w:t>之日起 2 年内参与</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本省医用耗材集中</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采购</w:t>
      </w:r>
      <w:r>
        <w:rPr>
          <w:rFonts w:hint="eastAsia" w:ascii="仿宋_GB2312" w:hAnsi="仿宋_GB2312" w:eastAsia="仿宋_GB2312" w:cs="仿宋_GB2312"/>
          <w:color w:val="000000" w:themeColor="text1"/>
          <w:kern w:val="0"/>
          <w:sz w:val="32"/>
          <w:szCs w:val="32"/>
          <w:highlight w:val="none"/>
          <w:u w:val="none"/>
          <w:lang w:val="en-US" w:bidi="ar-SA"/>
          <w14:textFill>
            <w14:solidFill>
              <w14:schemeClr w14:val="tx1"/>
            </w14:solidFill>
          </w14:textFill>
        </w:rPr>
        <w:t>活动的资格。</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涉及取消中选资格的，相关协议采购量无效</w:t>
      </w:r>
      <w:r>
        <w:rPr>
          <w:rFonts w:hint="eastAsia" w:ascii="仿宋_GB2312" w:hAnsi="仿宋_GB2312" w:eastAsia="仿宋_GB2312" w:cs="仿宋_GB2312"/>
          <w:color w:val="000000"/>
          <w:sz w:val="32"/>
          <w:szCs w:val="32"/>
          <w:highlight w:val="none"/>
          <w:u w:val="none"/>
          <w:lang w:val="en-US" w:eastAsia="zh-CN"/>
        </w:rPr>
        <w:t>，医疗机构可以选择其他中选产品。因保障供应产生的额外支出由无法履行采购协议的原中选企业承担。</w:t>
      </w:r>
    </w:p>
    <w:p w14:paraId="3DEAAC0B">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0"/>
          <w:sz w:val="32"/>
          <w:szCs w:val="32"/>
          <w:highlight w:val="none"/>
          <w:u w:val="none"/>
          <w:lang w:val="en-US" w:bidi="ar-SA"/>
          <w14:textFill>
            <w14:solidFill>
              <w14:schemeClr w14:val="tx1"/>
            </w14:solidFill>
          </w14:textFill>
        </w:rPr>
        <w:t>配送企业</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符合第（一）或（二）项</w:t>
      </w:r>
      <w:r>
        <w:rPr>
          <w:rFonts w:hint="eastAsia" w:ascii="仿宋_GB2312" w:hAnsi="仿宋_GB2312" w:eastAsia="仿宋_GB2312" w:cs="仿宋_GB2312"/>
          <w:color w:val="000000" w:themeColor="text1"/>
          <w:kern w:val="0"/>
          <w:sz w:val="32"/>
          <w:szCs w:val="32"/>
          <w:highlight w:val="none"/>
          <w:u w:val="none"/>
          <w:lang w:val="en-US" w:bidi="ar-SA"/>
          <w14:textFill>
            <w14:solidFill>
              <w14:schemeClr w14:val="tx1"/>
            </w14:solidFill>
          </w14:textFill>
        </w:rPr>
        <w:t>的，取消该企业</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在本次</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带量联动采购</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周期内的</w:t>
      </w:r>
      <w:r>
        <w:rPr>
          <w:rFonts w:hint="eastAsia" w:ascii="仿宋_GB2312" w:hAnsi="仿宋_GB2312" w:eastAsia="仿宋_GB2312" w:cs="仿宋_GB2312"/>
          <w:color w:val="000000" w:themeColor="text1"/>
          <w:kern w:val="0"/>
          <w:sz w:val="32"/>
          <w:szCs w:val="32"/>
          <w:highlight w:val="none"/>
          <w:u w:val="none"/>
          <w:lang w:val="en-US" w:bidi="ar-SA"/>
          <w14:textFill>
            <w14:solidFill>
              <w14:schemeClr w14:val="tx1"/>
            </w14:solidFill>
          </w14:textFill>
        </w:rPr>
        <w:t>配送资格</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lang w:val="en-US" w:bidi="ar-SA"/>
          <w14:textFill>
            <w14:solidFill>
              <w14:schemeClr w14:val="tx1"/>
            </w14:solidFill>
          </w14:textFill>
        </w:rPr>
        <w:t>情节</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严重的，可取消该企业</w:t>
      </w:r>
      <w:r>
        <w:rPr>
          <w:rFonts w:hint="eastAsia" w:ascii="仿宋_GB2312" w:hAnsi="仿宋_GB2312" w:eastAsia="仿宋_GB2312" w:cs="仿宋_GB2312"/>
          <w:color w:val="000000" w:themeColor="text1"/>
          <w:kern w:val="0"/>
          <w:sz w:val="32"/>
          <w:szCs w:val="32"/>
          <w:highlight w:val="none"/>
          <w:u w:val="none"/>
          <w:lang w:val="en-US" w:bidi="ar-SA"/>
          <w14:textFill>
            <w14:solidFill>
              <w14:schemeClr w14:val="tx1"/>
            </w14:solidFill>
          </w14:textFill>
        </w:rPr>
        <w:t>在</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有关部门出具认定结果</w:t>
      </w:r>
      <w:r>
        <w:rPr>
          <w:rFonts w:hint="eastAsia" w:ascii="仿宋_GB2312" w:hAnsi="仿宋_GB2312" w:eastAsia="仿宋_GB2312" w:cs="仿宋_GB2312"/>
          <w:color w:val="000000" w:themeColor="text1"/>
          <w:kern w:val="0"/>
          <w:sz w:val="32"/>
          <w:szCs w:val="32"/>
          <w:highlight w:val="none"/>
          <w:u w:val="none"/>
          <w:lang w:val="en-US" w:bidi="ar-SA"/>
          <w14:textFill>
            <w14:solidFill>
              <w14:schemeClr w14:val="tx1"/>
            </w14:solidFill>
          </w14:textFill>
        </w:rPr>
        <w:t>之日起 2 年内参与</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本省医用耗材</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集中采购</w:t>
      </w:r>
      <w:r>
        <w:rPr>
          <w:rFonts w:hint="eastAsia" w:ascii="仿宋_GB2312" w:hAnsi="仿宋_GB2312" w:eastAsia="仿宋_GB2312" w:cs="仿宋_GB2312"/>
          <w:color w:val="000000" w:themeColor="text1"/>
          <w:kern w:val="0"/>
          <w:sz w:val="32"/>
          <w:szCs w:val="32"/>
          <w:highlight w:val="none"/>
          <w:u w:val="none"/>
          <w:lang w:val="en-US" w:bidi="ar-SA"/>
          <w14:textFill>
            <w14:solidFill>
              <w14:schemeClr w14:val="tx1"/>
            </w14:solidFill>
          </w14:textFill>
        </w:rPr>
        <w:t>的配送资格。</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涉及取消配送资格的，该配送企业的协议采购量无效，由中选企业重新指定配送企业并签订购销合同。</w:t>
      </w:r>
    </w:p>
    <w:p w14:paraId="154DC539">
      <w:pPr>
        <w:keepNext w:val="0"/>
        <w:keepLines w:val="0"/>
        <w:pageBreakBefore w:val="0"/>
        <w:widowControl w:val="0"/>
        <w:kinsoku/>
        <w:wordWrap/>
        <w:overflowPunct w:val="0"/>
        <w:topLinePunct w:val="0"/>
        <w:bidi w:val="0"/>
        <w:adjustRightInd w:val="0"/>
        <w:snapToGrid w:val="0"/>
        <w:spacing w:line="560" w:lineRule="exact"/>
        <w:ind w:left="0" w:firstLine="640" w:firstLineChars="200"/>
        <w:jc w:val="both"/>
        <w:textAlignment w:val="auto"/>
        <w:outlineLvl w:val="2"/>
        <w:rPr>
          <w:rFonts w:hint="eastAsia" w:ascii="楷体" w:hAnsi="楷体" w:eastAsia="楷体" w:cs="楷体"/>
          <w:color w:val="000000" w:themeColor="text1"/>
          <w:sz w:val="32"/>
          <w:szCs w:val="32"/>
          <w:highlight w:val="none"/>
          <w:u w:val="none"/>
          <w:lang w:val="en-US" w:eastAsia="zh-CN"/>
          <w14:textFill>
            <w14:solidFill>
              <w14:schemeClr w14:val="tx1"/>
            </w14:solidFill>
          </w14:textFill>
        </w:rPr>
      </w:pPr>
      <w:bookmarkStart w:id="443" w:name="_Toc18996"/>
      <w:bookmarkStart w:id="444" w:name="_Toc32163"/>
      <w:bookmarkStart w:id="445" w:name="_Toc10994"/>
      <w:bookmarkStart w:id="446" w:name="_Toc28447"/>
      <w:bookmarkStart w:id="447" w:name="_Toc20334"/>
      <w:bookmarkStart w:id="448" w:name="_Toc2066"/>
      <w:bookmarkStart w:id="449" w:name="_Toc2565"/>
      <w:bookmarkStart w:id="450" w:name="_Toc17828"/>
      <w:bookmarkStart w:id="451" w:name="_Toc1312"/>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（四）其他事项</w:t>
      </w:r>
      <w:bookmarkEnd w:id="443"/>
      <w:bookmarkEnd w:id="444"/>
      <w:bookmarkEnd w:id="445"/>
      <w:bookmarkEnd w:id="446"/>
      <w:bookmarkEnd w:id="447"/>
      <w:bookmarkEnd w:id="448"/>
      <w:bookmarkEnd w:id="449"/>
      <w:bookmarkEnd w:id="450"/>
      <w:bookmarkEnd w:id="451"/>
    </w:p>
    <w:p w14:paraId="2C5EA900">
      <w:pPr>
        <w:keepNext w:val="0"/>
        <w:keepLines w:val="0"/>
        <w:pageBreakBefore w:val="0"/>
        <w:widowControl w:val="0"/>
        <w:kinsoku/>
        <w:wordWrap/>
        <w:overflowPunct w:val="0"/>
        <w:topLinePunct w:val="0"/>
        <w:bidi w:val="0"/>
        <w:adjustRightInd w:val="0"/>
        <w:snapToGrid w:val="0"/>
        <w:spacing w:line="560" w:lineRule="exact"/>
        <w:ind w:left="0" w:firstLine="640" w:firstLineChars="200"/>
        <w:jc w:val="both"/>
        <w:textAlignment w:val="auto"/>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1.采购周</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期</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内，中选</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企业应确保中选注册证有效</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广东省内各采购平台</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可以暂停或取消失效注册证对应的所有</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中选产品</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的挂网资格</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因</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注册证失效</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导致</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中选产品</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无法正常供应的</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相关</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协议采购量无效</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且因此</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产生的一切经济和法律责任均由相关企业自行承担。</w:t>
      </w:r>
    </w:p>
    <w:p w14:paraId="230FA836">
      <w:pPr>
        <w:keepNext w:val="0"/>
        <w:keepLines w:val="0"/>
        <w:pageBreakBefore w:val="0"/>
        <w:widowControl w:val="0"/>
        <w:kinsoku/>
        <w:wordWrap/>
        <w:overflowPunct w:val="0"/>
        <w:topLinePunct w:val="0"/>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因</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中选产品</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存在生产质量问题，给患者造成</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人身伤害或者其他</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损失的，按照相关规定，由中选企业承担全部赔偿责任。</w:t>
      </w:r>
    </w:p>
    <w:p w14:paraId="76D99176">
      <w:pPr>
        <w:keepNext w:val="0"/>
        <w:keepLines w:val="0"/>
        <w:pageBreakBefore w:val="0"/>
        <w:kinsoku/>
        <w:overflowPunct w:val="0"/>
        <w:topLinePunct w:val="0"/>
        <w:bidi w:val="0"/>
        <w:adjustRightInd w:val="0"/>
        <w:snapToGrid w:val="0"/>
        <w:spacing w:line="560" w:lineRule="exact"/>
        <w:ind w:left="0" w:firstLine="640" w:firstLineChars="200"/>
        <w:jc w:val="both"/>
        <w:textAlignment w:val="auto"/>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3.</w:t>
      </w:r>
      <w:r>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鼓励相关企业在</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集采</w:t>
      </w:r>
      <w:r>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过程中积极主动提供围标、串标、弄虚作假等证据。</w:t>
      </w:r>
    </w:p>
    <w:p w14:paraId="08567820">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在</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采购周</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期</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内，若国家有新规定的，从其规定。</w:t>
      </w:r>
      <w:bookmarkEnd w:id="407"/>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本采购文件未尽事宜，可由深圳交易中心召集相关利益方协商解决或者另行发布通知明确。</w:t>
      </w:r>
    </w:p>
    <w:p w14:paraId="6643BB05">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5.本采购文件仅适用于本次</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带量联动采购</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所述项目的医用耗材及相关服务，最终解释权归深圳公共资源交易中心。</w:t>
      </w:r>
      <w:r>
        <w:rPr>
          <w:rFonts w:hint="eastAsia" w:ascii="仿宋_GB2312" w:hAnsi="仿宋_GB2312" w:eastAsia="仿宋_GB2312" w:cs="仿宋_GB2312"/>
          <w:color w:val="000000" w:themeColor="text1"/>
          <w:kern w:val="2"/>
          <w:highlight w:val="none"/>
          <w:u w:val="none"/>
          <w14:textFill>
            <w14:solidFill>
              <w14:schemeClr w14:val="tx1"/>
            </w14:solidFill>
          </w14:textFill>
        </w:rPr>
        <w:br w:type="page"/>
      </w:r>
    </w:p>
    <w:p w14:paraId="68E67D0F">
      <w:pPr>
        <w:pageBreakBefore w:val="0"/>
        <w:kinsoku/>
        <w:overflowPunct w:val="0"/>
        <w:topLinePunct w:val="0"/>
        <w:bidi w:val="0"/>
        <w:spacing w:line="580" w:lineRule="exact"/>
        <w:ind w:left="0"/>
        <w:jc w:val="center"/>
        <w:outlineLvl w:val="9"/>
        <w:rPr>
          <w:rFonts w:hint="eastAsia" w:ascii="方正小标宋简体" w:hAnsi="方正小标宋简体" w:eastAsia="方正小标宋简体" w:cs="方正小标宋简体"/>
          <w:color w:val="000000" w:themeColor="text1"/>
          <w:kern w:val="2"/>
          <w:sz w:val="44"/>
          <w:szCs w:val="44"/>
          <w:highlight w:val="none"/>
          <w:u w:val="none"/>
          <w14:textFill>
            <w14:solidFill>
              <w14:schemeClr w14:val="tx1"/>
            </w14:solidFill>
          </w14:textFill>
        </w:rPr>
      </w:pPr>
      <w:bookmarkStart w:id="452" w:name="_Toc27125"/>
      <w:bookmarkStart w:id="453" w:name="_Toc20057"/>
    </w:p>
    <w:p w14:paraId="6D3DEACB">
      <w:pPr>
        <w:pageBreakBefore w:val="0"/>
        <w:kinsoku/>
        <w:overflowPunct w:val="0"/>
        <w:topLinePunct w:val="0"/>
        <w:bidi w:val="0"/>
        <w:spacing w:line="580" w:lineRule="exact"/>
        <w:ind w:left="0"/>
        <w:jc w:val="center"/>
        <w:outlineLvl w:val="9"/>
        <w:rPr>
          <w:rFonts w:hint="eastAsia" w:ascii="方正小标宋简体" w:hAnsi="方正小标宋简体" w:eastAsia="方正小标宋简体" w:cs="方正小标宋简体"/>
          <w:color w:val="000000" w:themeColor="text1"/>
          <w:kern w:val="2"/>
          <w:sz w:val="44"/>
          <w:szCs w:val="44"/>
          <w:highlight w:val="none"/>
          <w:u w:val="none"/>
          <w14:textFill>
            <w14:solidFill>
              <w14:schemeClr w14:val="tx1"/>
            </w14:solidFill>
          </w14:textFill>
        </w:rPr>
      </w:pPr>
    </w:p>
    <w:p w14:paraId="5C806AE9">
      <w:pPr>
        <w:pageBreakBefore w:val="0"/>
        <w:kinsoku/>
        <w:overflowPunct w:val="0"/>
        <w:topLinePunct w:val="0"/>
        <w:bidi w:val="0"/>
        <w:spacing w:line="580" w:lineRule="exact"/>
        <w:ind w:left="0"/>
        <w:jc w:val="center"/>
        <w:outlineLvl w:val="9"/>
        <w:rPr>
          <w:rFonts w:hint="eastAsia" w:ascii="方正小标宋简体" w:hAnsi="方正小标宋简体" w:eastAsia="方正小标宋简体" w:cs="方正小标宋简体"/>
          <w:color w:val="000000" w:themeColor="text1"/>
          <w:kern w:val="2"/>
          <w:sz w:val="44"/>
          <w:szCs w:val="44"/>
          <w:highlight w:val="none"/>
          <w:u w:val="none"/>
          <w14:textFill>
            <w14:solidFill>
              <w14:schemeClr w14:val="tx1"/>
            </w14:solidFill>
          </w14:textFill>
        </w:rPr>
      </w:pPr>
    </w:p>
    <w:p w14:paraId="136684CD">
      <w:pPr>
        <w:pageBreakBefore w:val="0"/>
        <w:kinsoku/>
        <w:overflowPunct w:val="0"/>
        <w:topLinePunct w:val="0"/>
        <w:bidi w:val="0"/>
        <w:spacing w:line="580" w:lineRule="exact"/>
        <w:ind w:left="0"/>
        <w:jc w:val="center"/>
        <w:outlineLvl w:val="9"/>
        <w:rPr>
          <w:rFonts w:hint="eastAsia" w:ascii="方正小标宋简体" w:hAnsi="方正小标宋简体" w:eastAsia="方正小标宋简体" w:cs="方正小标宋简体"/>
          <w:color w:val="000000" w:themeColor="text1"/>
          <w:kern w:val="2"/>
          <w:sz w:val="44"/>
          <w:szCs w:val="44"/>
          <w:highlight w:val="none"/>
          <w:u w:val="none"/>
          <w14:textFill>
            <w14:solidFill>
              <w14:schemeClr w14:val="tx1"/>
            </w14:solidFill>
          </w14:textFill>
        </w:rPr>
      </w:pPr>
    </w:p>
    <w:p w14:paraId="1CD1C1DD">
      <w:pPr>
        <w:pageBreakBefore w:val="0"/>
        <w:kinsoku/>
        <w:overflowPunct w:val="0"/>
        <w:topLinePunct w:val="0"/>
        <w:bidi w:val="0"/>
        <w:spacing w:line="580" w:lineRule="exact"/>
        <w:ind w:left="0"/>
        <w:jc w:val="center"/>
        <w:outlineLvl w:val="9"/>
        <w:rPr>
          <w:rFonts w:hint="eastAsia" w:ascii="方正小标宋简体" w:hAnsi="方正小标宋简体" w:eastAsia="方正小标宋简体" w:cs="方正小标宋简体"/>
          <w:color w:val="000000" w:themeColor="text1"/>
          <w:kern w:val="2"/>
          <w:sz w:val="44"/>
          <w:szCs w:val="44"/>
          <w:highlight w:val="none"/>
          <w:u w:val="none"/>
          <w14:textFill>
            <w14:solidFill>
              <w14:schemeClr w14:val="tx1"/>
            </w14:solidFill>
          </w14:textFill>
        </w:rPr>
      </w:pPr>
    </w:p>
    <w:p w14:paraId="0EF5F7B7">
      <w:pPr>
        <w:pageBreakBefore w:val="0"/>
        <w:kinsoku/>
        <w:overflowPunct w:val="0"/>
        <w:topLinePunct w:val="0"/>
        <w:bidi w:val="0"/>
        <w:spacing w:line="580" w:lineRule="exact"/>
        <w:ind w:left="0"/>
        <w:jc w:val="center"/>
        <w:outlineLvl w:val="9"/>
        <w:rPr>
          <w:rFonts w:hint="eastAsia" w:ascii="方正小标宋简体" w:hAnsi="方正小标宋简体" w:eastAsia="方正小标宋简体" w:cs="方正小标宋简体"/>
          <w:color w:val="000000" w:themeColor="text1"/>
          <w:kern w:val="2"/>
          <w:sz w:val="44"/>
          <w:szCs w:val="44"/>
          <w:highlight w:val="none"/>
          <w:u w:val="none"/>
          <w14:textFill>
            <w14:solidFill>
              <w14:schemeClr w14:val="tx1"/>
            </w14:solidFill>
          </w14:textFill>
        </w:rPr>
      </w:pPr>
    </w:p>
    <w:p w14:paraId="49727474">
      <w:pPr>
        <w:pageBreakBefore w:val="0"/>
        <w:kinsoku/>
        <w:overflowPunct w:val="0"/>
        <w:topLinePunct w:val="0"/>
        <w:bidi w:val="0"/>
        <w:spacing w:line="580" w:lineRule="exact"/>
        <w:ind w:left="0"/>
        <w:jc w:val="center"/>
        <w:outlineLvl w:val="9"/>
        <w:rPr>
          <w:rFonts w:hint="eastAsia" w:ascii="方正小标宋简体" w:hAnsi="方正小标宋简体" w:eastAsia="方正小标宋简体" w:cs="方正小标宋简体"/>
          <w:color w:val="000000" w:themeColor="text1"/>
          <w:kern w:val="2"/>
          <w:sz w:val="44"/>
          <w:szCs w:val="44"/>
          <w:highlight w:val="none"/>
          <w:u w:val="none"/>
          <w14:textFill>
            <w14:solidFill>
              <w14:schemeClr w14:val="tx1"/>
            </w14:solidFill>
          </w14:textFill>
        </w:rPr>
      </w:pPr>
    </w:p>
    <w:p w14:paraId="7678F640">
      <w:pPr>
        <w:pageBreakBefore w:val="0"/>
        <w:kinsoku/>
        <w:overflowPunct w:val="0"/>
        <w:topLinePunct w:val="0"/>
        <w:bidi w:val="0"/>
        <w:spacing w:line="580" w:lineRule="exact"/>
        <w:ind w:left="0"/>
        <w:jc w:val="center"/>
        <w:outlineLvl w:val="9"/>
        <w:rPr>
          <w:rFonts w:hint="eastAsia" w:ascii="方正小标宋简体" w:hAnsi="方正小标宋简体" w:eastAsia="方正小标宋简体" w:cs="方正小标宋简体"/>
          <w:color w:val="000000" w:themeColor="text1"/>
          <w:kern w:val="2"/>
          <w:sz w:val="44"/>
          <w:szCs w:val="44"/>
          <w:highlight w:val="none"/>
          <w:u w:val="none"/>
          <w14:textFill>
            <w14:solidFill>
              <w14:schemeClr w14:val="tx1"/>
            </w14:solidFill>
          </w14:textFill>
        </w:rPr>
      </w:pPr>
    </w:p>
    <w:p w14:paraId="420D7FFA">
      <w:pPr>
        <w:pageBreakBefore w:val="0"/>
        <w:kinsoku/>
        <w:overflowPunct w:val="0"/>
        <w:topLinePunct w:val="0"/>
        <w:bidi w:val="0"/>
        <w:spacing w:line="580" w:lineRule="exact"/>
        <w:ind w:left="0"/>
        <w:jc w:val="center"/>
        <w:outlineLvl w:val="9"/>
        <w:rPr>
          <w:rFonts w:hint="eastAsia" w:ascii="方正小标宋简体" w:hAnsi="方正小标宋简体" w:eastAsia="方正小标宋简体" w:cs="方正小标宋简体"/>
          <w:color w:val="000000" w:themeColor="text1"/>
          <w:kern w:val="2"/>
          <w:sz w:val="44"/>
          <w:szCs w:val="44"/>
          <w:highlight w:val="none"/>
          <w:u w:val="none"/>
          <w14:textFill>
            <w14:solidFill>
              <w14:schemeClr w14:val="tx1"/>
            </w14:solidFill>
          </w14:textFill>
        </w:rPr>
      </w:pPr>
    </w:p>
    <w:p w14:paraId="2909D03D">
      <w:pPr>
        <w:pageBreakBefore w:val="0"/>
        <w:kinsoku/>
        <w:overflowPunct w:val="0"/>
        <w:topLinePunct w:val="0"/>
        <w:bidi w:val="0"/>
        <w:spacing w:line="580" w:lineRule="exact"/>
        <w:ind w:left="0"/>
        <w:jc w:val="center"/>
        <w:outlineLvl w:val="0"/>
        <w:rPr>
          <w:rFonts w:hint="eastAsia" w:ascii="方正小标宋简体" w:hAnsi="方正小标宋简体" w:eastAsia="方正小标宋简体" w:cs="方正小标宋简体"/>
          <w:color w:val="000000" w:themeColor="text1"/>
          <w:kern w:val="2"/>
          <w:sz w:val="44"/>
          <w:szCs w:val="44"/>
          <w:highlight w:val="none"/>
          <w:u w:val="none"/>
          <w14:textFill>
            <w14:solidFill>
              <w14:schemeClr w14:val="tx1"/>
            </w14:solidFill>
          </w14:textFill>
        </w:rPr>
      </w:pPr>
      <w:bookmarkStart w:id="454" w:name="_Toc11980"/>
      <w:bookmarkStart w:id="455" w:name="_Toc31711"/>
      <w:bookmarkStart w:id="456" w:name="_Toc15445"/>
      <w:bookmarkStart w:id="457" w:name="_Toc31140"/>
      <w:bookmarkStart w:id="458" w:name="_Toc17114"/>
      <w:bookmarkStart w:id="459" w:name="_Toc2365"/>
      <w:bookmarkStart w:id="460" w:name="_Toc2456"/>
      <w:r>
        <w:rPr>
          <w:rFonts w:hint="eastAsia" w:ascii="方正小标宋简体" w:hAnsi="方正小标宋简体" w:eastAsia="方正小标宋简体" w:cs="方正小标宋简体"/>
          <w:color w:val="000000" w:themeColor="text1"/>
          <w:kern w:val="2"/>
          <w:sz w:val="44"/>
          <w:szCs w:val="44"/>
          <w:highlight w:val="none"/>
          <w:u w:val="none"/>
          <w14:textFill>
            <w14:solidFill>
              <w14:schemeClr w14:val="tx1"/>
            </w14:solidFill>
          </w14:textFill>
        </w:rPr>
        <w:t>第三部分 附件</w:t>
      </w:r>
      <w:bookmarkEnd w:id="452"/>
      <w:bookmarkEnd w:id="453"/>
      <w:bookmarkEnd w:id="454"/>
      <w:bookmarkEnd w:id="455"/>
      <w:bookmarkEnd w:id="456"/>
      <w:bookmarkEnd w:id="457"/>
      <w:bookmarkEnd w:id="458"/>
      <w:bookmarkEnd w:id="459"/>
      <w:bookmarkEnd w:id="460"/>
    </w:p>
    <w:p w14:paraId="474B72BA">
      <w:pPr>
        <w:pageBreakBefore w:val="0"/>
        <w:kinsoku/>
        <w:topLinePunct w:val="0"/>
        <w:bidi w:val="0"/>
        <w:spacing w:line="580" w:lineRule="exact"/>
        <w:ind w:left="0"/>
        <w:jc w:val="both"/>
        <w:outlineLvl w:val="9"/>
        <w:rPr>
          <w:rFonts w:hint="eastAsia" w:ascii="黑体" w:hAnsi="黑体" w:eastAsia="黑体" w:cs="黑体"/>
          <w:color w:val="000000" w:themeColor="text1"/>
          <w:kern w:val="2"/>
          <w:sz w:val="32"/>
          <w:szCs w:val="32"/>
          <w:highlight w:val="none"/>
          <w:u w:val="none"/>
          <w14:textFill>
            <w14:solidFill>
              <w14:schemeClr w14:val="tx1"/>
            </w14:solidFill>
          </w14:textFill>
        </w:rPr>
      </w:pPr>
      <w:bookmarkStart w:id="461" w:name="_Toc21222"/>
      <w:bookmarkStart w:id="462" w:name="_Toc66806191"/>
      <w:bookmarkStart w:id="463" w:name="_Toc16337"/>
    </w:p>
    <w:p w14:paraId="0B7F64AA">
      <w:pPr>
        <w:rPr>
          <w:rFonts w:hint="eastAsia" w:ascii="黑体" w:hAnsi="黑体" w:eastAsia="黑体" w:cs="黑体"/>
          <w:color w:val="000000" w:themeColor="text1"/>
          <w:kern w:val="2"/>
          <w:sz w:val="32"/>
          <w:szCs w:val="32"/>
          <w:highlight w:val="none"/>
          <w:u w:val="none"/>
          <w14:textFill>
            <w14:solidFill>
              <w14:schemeClr w14:val="tx1"/>
            </w14:solidFill>
          </w14:textFill>
        </w:rPr>
      </w:pPr>
      <w:r>
        <w:rPr>
          <w:rFonts w:hint="eastAsia" w:ascii="黑体" w:hAnsi="黑体" w:eastAsia="黑体" w:cs="黑体"/>
          <w:color w:val="000000" w:themeColor="text1"/>
          <w:kern w:val="2"/>
          <w:sz w:val="32"/>
          <w:szCs w:val="32"/>
          <w:highlight w:val="none"/>
          <w:u w:val="none"/>
          <w14:textFill>
            <w14:solidFill>
              <w14:schemeClr w14:val="tx1"/>
            </w14:solidFill>
          </w14:textFill>
        </w:rPr>
        <w:br w:type="page"/>
      </w:r>
    </w:p>
    <w:p w14:paraId="3754ED86">
      <w:pPr>
        <w:keepNext w:val="0"/>
        <w:keepLines w:val="0"/>
        <w:pageBreakBefore w:val="0"/>
        <w:widowControl w:val="0"/>
        <w:kinsoku/>
        <w:wordWrap/>
        <w:topLinePunct w:val="0"/>
        <w:autoSpaceDE/>
        <w:autoSpaceDN/>
        <w:bidi w:val="0"/>
        <w:adjustRightInd/>
        <w:snapToGrid/>
        <w:spacing w:line="600" w:lineRule="exact"/>
        <w:ind w:left="0"/>
        <w:jc w:val="both"/>
        <w:textAlignment w:val="auto"/>
        <w:outlineLvl w:val="1"/>
        <w:rPr>
          <w:rFonts w:hint="eastAsia" w:ascii="黑体" w:hAnsi="黑体" w:eastAsia="黑体" w:cs="黑体"/>
          <w:color w:val="000000" w:themeColor="text1"/>
          <w:kern w:val="2"/>
          <w:sz w:val="32"/>
          <w:szCs w:val="32"/>
          <w:highlight w:val="none"/>
          <w:u w:val="none"/>
          <w14:textFill>
            <w14:solidFill>
              <w14:schemeClr w14:val="tx1"/>
            </w14:solidFill>
          </w14:textFill>
        </w:rPr>
      </w:pPr>
      <w:bookmarkStart w:id="464" w:name="_Toc24635"/>
      <w:bookmarkStart w:id="465" w:name="_Toc10053"/>
      <w:bookmarkStart w:id="466" w:name="_Toc2077"/>
      <w:bookmarkStart w:id="467" w:name="_Toc26575"/>
      <w:bookmarkStart w:id="468" w:name="_Toc26116"/>
      <w:bookmarkStart w:id="469" w:name="_Toc2262"/>
      <w:bookmarkStart w:id="470" w:name="_Toc29483"/>
      <w:r>
        <w:rPr>
          <w:rFonts w:hint="eastAsia" w:ascii="黑体" w:hAnsi="黑体" w:eastAsia="黑体" w:cs="黑体"/>
          <w:color w:val="000000" w:themeColor="text1"/>
          <w:kern w:val="2"/>
          <w:sz w:val="32"/>
          <w:szCs w:val="32"/>
          <w:highlight w:val="none"/>
          <w:u w:val="none"/>
          <w14:textFill>
            <w14:solidFill>
              <w14:schemeClr w14:val="tx1"/>
            </w14:solidFill>
          </w14:textFill>
        </w:rPr>
        <w:t>附件1</w:t>
      </w:r>
      <w:bookmarkEnd w:id="464"/>
    </w:p>
    <w:p w14:paraId="056E05D3">
      <w:pPr>
        <w:keepNext w:val="0"/>
        <w:keepLines w:val="0"/>
        <w:widowControl w:val="0"/>
        <w:suppressLineNumbers w:val="0"/>
        <w:autoSpaceDE w:val="0"/>
        <w:autoSpaceDN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000000" w:themeColor="text1"/>
          <w:sz w:val="36"/>
          <w:szCs w:val="36"/>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highlight w:val="none"/>
          <w:lang w:val="en-US" w:eastAsia="zh-CN" w:bidi="ar"/>
          <w14:textFill>
            <w14:solidFill>
              <w14:schemeClr w14:val="tx1"/>
            </w14:solidFill>
          </w14:textFill>
        </w:rPr>
        <w:t>医疗机构医用耗材集中采购委托与填报承诺书</w:t>
      </w:r>
    </w:p>
    <w:p w14:paraId="31AE3105">
      <w:pPr>
        <w:pStyle w:val="18"/>
        <w:jc w:val="cente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（广东省神经介入微导丝等四类医用耗材带量联动采购）</w:t>
      </w:r>
    </w:p>
    <w:p w14:paraId="2F698FB1">
      <w:pPr>
        <w:keepNext w:val="0"/>
        <w:keepLines w:val="0"/>
        <w:pageBreakBefore w:val="0"/>
        <w:widowControl w:val="0"/>
        <w:suppressLineNumbers w:val="0"/>
        <w:wordWrap/>
        <w:topLinePunct w:val="0"/>
        <w:autoSpaceDE w:val="0"/>
        <w:autoSpaceDN w:val="0"/>
        <w:bidi w:val="0"/>
        <w:adjustRightInd/>
        <w:snapToGrid/>
        <w:spacing w:before="0" w:beforeAutospacing="0" w:after="0" w:afterAutospacing="0" w:line="560" w:lineRule="exact"/>
        <w:ind w:left="0" w:right="0"/>
        <w:jc w:val="both"/>
        <w:textAlignment w:val="auto"/>
        <w:rPr>
          <w:rFonts w:hint="eastAsia" w:ascii="仿宋_GB2312" w:eastAsia="仿宋_GB2312" w:cs="仿宋_GB2312"/>
          <w:color w:val="000000" w:themeColor="text1"/>
          <w:sz w:val="30"/>
          <w:szCs w:val="30"/>
          <w:highlight w:val="none"/>
          <w:lang w:eastAsia="zh-CN"/>
          <w14:textFill>
            <w14:solidFill>
              <w14:schemeClr w14:val="tx1"/>
            </w14:solidFill>
          </w14:textFill>
        </w:rPr>
      </w:pPr>
    </w:p>
    <w:p w14:paraId="67CD5CC6">
      <w:pPr>
        <w:keepNext w:val="0"/>
        <w:keepLines w:val="0"/>
        <w:pageBreakBefore w:val="0"/>
        <w:widowControl w:val="0"/>
        <w:suppressLineNumbers w:val="0"/>
        <w:wordWrap/>
        <w:topLinePunct w:val="0"/>
        <w:autoSpaceDE w:val="0"/>
        <w:autoSpaceDN w:val="0"/>
        <w:bidi w:val="0"/>
        <w:adjustRightInd/>
        <w:snapToGrid/>
        <w:spacing w:before="0" w:beforeAutospacing="0" w:after="0" w:afterAutospacing="0" w:line="560" w:lineRule="exact"/>
        <w:ind w:left="0" w:right="0"/>
        <w:jc w:val="both"/>
        <w:textAlignment w:val="auto"/>
        <w:rPr>
          <w:rFonts w:hint="eastAsia" w:ascii="仿宋_GB2312" w:eastAsia="仿宋_GB2312" w:cs="仿宋_GB2312"/>
          <w:color w:val="000000" w:themeColor="text1"/>
          <w:sz w:val="30"/>
          <w:szCs w:val="30"/>
          <w:highlight w:val="none"/>
          <w:lang w:eastAsia="zh-CN"/>
          <w14:textFill>
            <w14:solidFill>
              <w14:schemeClr w14:val="tx1"/>
            </w14:solidFill>
          </w14:textFill>
        </w:rPr>
      </w:pPr>
      <w:r>
        <w:rPr>
          <w:rFonts w:hint="eastAsia" w:ascii="仿宋_GB2312" w:hAnsi="仿宋" w:eastAsia="仿宋_GB2312" w:cs="仿宋_GB2312"/>
          <w:color w:val="000000" w:themeColor="text1"/>
          <w:kern w:val="0"/>
          <w:sz w:val="30"/>
          <w:szCs w:val="30"/>
          <w:highlight w:val="none"/>
          <w:lang w:val="en-US" w:eastAsia="zh-CN" w:bidi="ar"/>
          <w14:textFill>
            <w14:solidFill>
              <w14:schemeClr w14:val="tx1"/>
            </w14:solidFill>
          </w14:textFill>
        </w:rPr>
        <w:t xml:space="preserve">深圳公共资源交易中心： </w:t>
      </w:r>
    </w:p>
    <w:p w14:paraId="167BC66F">
      <w:pPr>
        <w:keepNext w:val="0"/>
        <w:keepLines w:val="0"/>
        <w:pageBreakBefore w:val="0"/>
        <w:widowControl w:val="0"/>
        <w:suppressLineNumbers w:val="0"/>
        <w:wordWrap/>
        <w:topLinePunct w:val="0"/>
        <w:autoSpaceDE w:val="0"/>
        <w:autoSpaceDN w:val="0"/>
        <w:bidi w:val="0"/>
        <w:adjustRightInd/>
        <w:snapToGrid/>
        <w:spacing w:before="0" w:beforeAutospacing="0" w:after="0" w:afterAutospacing="0" w:line="560" w:lineRule="exact"/>
        <w:ind w:left="0" w:right="0" w:firstLine="600" w:firstLineChars="200"/>
        <w:jc w:val="both"/>
        <w:textAlignment w:val="auto"/>
        <w:rPr>
          <w:rFonts w:hint="eastAsia" w:ascii="仿宋_GB2312" w:eastAsia="仿宋_GB2312" w:cs="仿宋_GB2312"/>
          <w:color w:val="000000" w:themeColor="text1"/>
          <w:sz w:val="30"/>
          <w:szCs w:val="30"/>
          <w:highlight w:val="none"/>
          <w:lang w:eastAsia="zh-CN"/>
          <w14:textFill>
            <w14:solidFill>
              <w14:schemeClr w14:val="tx1"/>
            </w14:solidFill>
          </w14:textFill>
        </w:rPr>
      </w:pPr>
      <w:r>
        <w:rPr>
          <w:rFonts w:hint="eastAsia" w:ascii="仿宋_GB2312" w:hAnsi="仿宋" w:eastAsia="仿宋_GB2312" w:cs="仿宋_GB2312"/>
          <w:color w:val="000000" w:themeColor="text1"/>
          <w:kern w:val="0"/>
          <w:sz w:val="30"/>
          <w:szCs w:val="30"/>
          <w:highlight w:val="none"/>
          <w:u w:val="single"/>
          <w:lang w:val="en-US" w:eastAsia="zh-CN" w:bidi="ar"/>
          <w14:textFill>
            <w14:solidFill>
              <w14:schemeClr w14:val="tx1"/>
            </w14:solidFill>
          </w14:textFill>
        </w:rPr>
        <w:t xml:space="preserve">                     </w:t>
      </w:r>
      <w:r>
        <w:rPr>
          <w:rFonts w:hint="eastAsia" w:ascii="仿宋_GB2312" w:hAnsi="仿宋" w:eastAsia="仿宋_GB2312" w:cs="仿宋_GB2312"/>
          <w:color w:val="000000" w:themeColor="text1"/>
          <w:kern w:val="0"/>
          <w:sz w:val="30"/>
          <w:szCs w:val="30"/>
          <w:highlight w:val="none"/>
          <w:lang w:val="en-US" w:eastAsia="zh-CN" w:bidi="ar"/>
          <w14:textFill>
            <w14:solidFill>
              <w14:schemeClr w14:val="tx1"/>
            </w14:solidFill>
          </w14:textFill>
        </w:rPr>
        <w:t xml:space="preserve">（医疗机构名称）自愿参与由贵中心承办的广东省神经介入微导丝等四类医用耗材带量联动采购（以下简称带量联动采购）项目，并委托贵中心承办本次带量联动采购项目中的相关事务，承诺如下： </w:t>
      </w:r>
    </w:p>
    <w:p w14:paraId="64AB799A">
      <w:pPr>
        <w:keepNext w:val="0"/>
        <w:keepLines w:val="0"/>
        <w:pageBreakBefore w:val="0"/>
        <w:widowControl w:val="0"/>
        <w:suppressLineNumbers w:val="0"/>
        <w:wordWrap/>
        <w:topLinePunct w:val="0"/>
        <w:autoSpaceDE w:val="0"/>
        <w:autoSpaceDN w:val="0"/>
        <w:bidi w:val="0"/>
        <w:adjustRightInd/>
        <w:snapToGrid/>
        <w:spacing w:before="0" w:beforeAutospacing="0" w:after="0" w:afterAutospacing="0" w:line="560" w:lineRule="exact"/>
        <w:ind w:left="0" w:right="0" w:firstLine="600" w:firstLineChars="200"/>
        <w:jc w:val="both"/>
        <w:textAlignment w:val="auto"/>
        <w:rPr>
          <w:rFonts w:hint="eastAsia" w:ascii="仿宋_GB2312" w:eastAsia="仿宋_GB2312" w:cs="仿宋_GB2312"/>
          <w:color w:val="000000" w:themeColor="text1"/>
          <w:sz w:val="30"/>
          <w:szCs w:val="30"/>
          <w:highlight w:val="none"/>
          <w:lang w:eastAsia="zh-CN"/>
          <w14:textFill>
            <w14:solidFill>
              <w14:schemeClr w14:val="tx1"/>
            </w14:solidFill>
          </w14:textFill>
        </w:rPr>
      </w:pPr>
      <w:r>
        <w:rPr>
          <w:rFonts w:hint="eastAsia" w:ascii="仿宋_GB2312" w:hAnsi="仿宋" w:eastAsia="仿宋_GB2312" w:cs="仿宋_GB2312"/>
          <w:color w:val="000000" w:themeColor="text1"/>
          <w:kern w:val="0"/>
          <w:sz w:val="30"/>
          <w:szCs w:val="30"/>
          <w:highlight w:val="none"/>
          <w:lang w:val="en-US" w:eastAsia="zh-CN" w:bidi="ar"/>
          <w14:textFill>
            <w14:solidFill>
              <w14:schemeClr w14:val="tx1"/>
            </w14:solidFill>
          </w14:textFill>
        </w:rPr>
        <w:t>一、严格遵循本次带量联动采购文件上的采购要求和说明，确保配合该项目在采购周期内顺利执行。</w:t>
      </w:r>
    </w:p>
    <w:p w14:paraId="0441B055">
      <w:pPr>
        <w:keepNext w:val="0"/>
        <w:keepLines w:val="0"/>
        <w:pageBreakBefore w:val="0"/>
        <w:widowControl w:val="0"/>
        <w:suppressLineNumbers w:val="0"/>
        <w:wordWrap/>
        <w:topLinePunct w:val="0"/>
        <w:autoSpaceDE w:val="0"/>
        <w:autoSpaceDN w:val="0"/>
        <w:bidi w:val="0"/>
        <w:adjustRightInd/>
        <w:snapToGrid/>
        <w:spacing w:before="0" w:beforeAutospacing="0" w:after="0" w:afterAutospacing="0" w:line="560" w:lineRule="exact"/>
        <w:ind w:left="0" w:right="0" w:firstLine="600" w:firstLineChars="200"/>
        <w:jc w:val="both"/>
        <w:textAlignment w:val="auto"/>
        <w:rPr>
          <w:rFonts w:hint="eastAsia" w:ascii="仿宋_GB2312" w:eastAsia="仿宋_GB2312" w:cs="仿宋_GB2312"/>
          <w:color w:val="000000" w:themeColor="text1"/>
          <w:sz w:val="30"/>
          <w:szCs w:val="30"/>
          <w:highlight w:val="none"/>
          <w:lang w:eastAsia="zh-CN"/>
          <w14:textFill>
            <w14:solidFill>
              <w14:schemeClr w14:val="tx1"/>
            </w14:solidFill>
          </w14:textFill>
        </w:rPr>
      </w:pPr>
      <w:r>
        <w:rPr>
          <w:rFonts w:hint="eastAsia" w:ascii="仿宋_GB2312" w:hAnsi="仿宋" w:eastAsia="仿宋_GB2312" w:cs="仿宋_GB2312"/>
          <w:color w:val="000000" w:themeColor="text1"/>
          <w:kern w:val="0"/>
          <w:sz w:val="30"/>
          <w:szCs w:val="30"/>
          <w:highlight w:val="none"/>
          <w:lang w:val="en-US" w:eastAsia="zh-CN" w:bidi="ar"/>
          <w14:textFill>
            <w14:solidFill>
              <w14:schemeClr w14:val="tx1"/>
            </w14:solidFill>
          </w14:textFill>
        </w:rPr>
        <w:t>二、根据采购文件要求，在规定时间内填报本单位相关医用耗材的首年协议采购量，并确保填报的数据真实、准确。</w:t>
      </w:r>
    </w:p>
    <w:p w14:paraId="2BDCB21B">
      <w:pPr>
        <w:keepNext w:val="0"/>
        <w:keepLines w:val="0"/>
        <w:pageBreakBefore w:val="0"/>
        <w:widowControl w:val="0"/>
        <w:suppressLineNumbers w:val="0"/>
        <w:wordWrap/>
        <w:topLinePunct w:val="0"/>
        <w:autoSpaceDE w:val="0"/>
        <w:autoSpaceDN w:val="0"/>
        <w:bidi w:val="0"/>
        <w:adjustRightInd/>
        <w:snapToGrid/>
        <w:spacing w:before="0" w:beforeAutospacing="0" w:after="0" w:afterAutospacing="0" w:line="560" w:lineRule="exact"/>
        <w:ind w:left="0" w:right="0" w:firstLine="600" w:firstLineChars="200"/>
        <w:jc w:val="both"/>
        <w:textAlignment w:val="auto"/>
        <w:rPr>
          <w:rFonts w:hint="eastAsia" w:ascii="仿宋_GB2312" w:eastAsia="仿宋_GB2312" w:cs="仿宋_GB2312"/>
          <w:color w:val="000000" w:themeColor="text1"/>
          <w:sz w:val="30"/>
          <w:szCs w:val="30"/>
          <w:highlight w:val="none"/>
          <w:lang w:eastAsia="zh-CN"/>
          <w14:textFill>
            <w14:solidFill>
              <w14:schemeClr w14:val="tx1"/>
            </w14:solidFill>
          </w14:textFill>
        </w:rPr>
      </w:pPr>
      <w:r>
        <w:rPr>
          <w:rFonts w:hint="eastAsia" w:ascii="仿宋_GB2312" w:hAnsi="仿宋" w:eastAsia="仿宋_GB2312" w:cs="仿宋_GB2312"/>
          <w:color w:val="000000" w:themeColor="text1"/>
          <w:kern w:val="0"/>
          <w:sz w:val="30"/>
          <w:szCs w:val="30"/>
          <w:highlight w:val="none"/>
          <w:lang w:val="en-US" w:eastAsia="zh-CN" w:bidi="ar"/>
          <w14:textFill>
            <w14:solidFill>
              <w14:schemeClr w14:val="tx1"/>
            </w14:solidFill>
          </w14:textFill>
        </w:rPr>
        <w:t>三、根据采购文件要求，通过省内相关采购平台签订采购协议、执行线上采购程序、使用中选产品，并在协议期内完成本院协议采购量等。</w:t>
      </w:r>
    </w:p>
    <w:p w14:paraId="7EF9EB8D">
      <w:pPr>
        <w:keepNext w:val="0"/>
        <w:keepLines w:val="0"/>
        <w:pageBreakBefore w:val="0"/>
        <w:widowControl w:val="0"/>
        <w:suppressLineNumbers w:val="0"/>
        <w:wordWrap/>
        <w:topLinePunct w:val="0"/>
        <w:autoSpaceDE w:val="0"/>
        <w:autoSpaceDN w:val="0"/>
        <w:bidi w:val="0"/>
        <w:adjustRightInd/>
        <w:snapToGrid/>
        <w:spacing w:before="0" w:beforeAutospacing="0" w:after="0" w:afterAutospacing="0" w:line="560" w:lineRule="exact"/>
        <w:ind w:left="0" w:right="0" w:firstLine="600" w:firstLineChars="200"/>
        <w:jc w:val="both"/>
        <w:textAlignment w:val="auto"/>
        <w:rPr>
          <w:rFonts w:hint="eastAsia" w:ascii="仿宋_GB2312" w:eastAsia="仿宋_GB2312" w:cs="仿宋_GB2312"/>
          <w:color w:val="000000" w:themeColor="text1"/>
          <w:sz w:val="30"/>
          <w:szCs w:val="30"/>
          <w:highlight w:val="none"/>
          <w:lang w:eastAsia="zh-CN"/>
          <w14:textFill>
            <w14:solidFill>
              <w14:schemeClr w14:val="tx1"/>
            </w14:solidFill>
          </w14:textFill>
        </w:rPr>
      </w:pPr>
      <w:r>
        <w:rPr>
          <w:rFonts w:hint="eastAsia" w:ascii="仿宋_GB2312" w:hAnsi="仿宋" w:eastAsia="仿宋_GB2312" w:cs="仿宋_GB2312"/>
          <w:color w:val="000000" w:themeColor="text1"/>
          <w:kern w:val="0"/>
          <w:sz w:val="30"/>
          <w:szCs w:val="30"/>
          <w:highlight w:val="none"/>
          <w:lang w:val="en-US" w:eastAsia="zh-CN" w:bidi="ar"/>
          <w14:textFill>
            <w14:solidFill>
              <w14:schemeClr w14:val="tx1"/>
            </w14:solidFill>
          </w14:textFill>
        </w:rPr>
        <w:t>四、本单位将严格遵守上述承诺，愿意承担相应的责任。</w:t>
      </w:r>
    </w:p>
    <w:p w14:paraId="35E0757C">
      <w:pPr>
        <w:keepNext w:val="0"/>
        <w:keepLines w:val="0"/>
        <w:pageBreakBefore w:val="0"/>
        <w:widowControl w:val="0"/>
        <w:suppressLineNumbers w:val="0"/>
        <w:wordWrap/>
        <w:topLinePunct w:val="0"/>
        <w:autoSpaceDE w:val="0"/>
        <w:autoSpaceDN w:val="0"/>
        <w:bidi w:val="0"/>
        <w:adjustRightInd/>
        <w:snapToGrid/>
        <w:spacing w:before="0" w:beforeAutospacing="0" w:after="0" w:afterAutospacing="0" w:line="560" w:lineRule="exact"/>
        <w:ind w:left="0" w:right="0" w:firstLine="600" w:firstLineChars="200"/>
        <w:jc w:val="both"/>
        <w:textAlignment w:val="auto"/>
        <w:rPr>
          <w:rFonts w:hint="eastAsia" w:ascii="仿宋_GB2312" w:hAnsi="仿宋" w:eastAsia="仿宋_GB2312" w:cs="仿宋_GB2312"/>
          <w:color w:val="000000" w:themeColor="text1"/>
          <w:kern w:val="0"/>
          <w:sz w:val="30"/>
          <w:szCs w:val="30"/>
          <w:highlight w:val="none"/>
          <w:lang w:val="en-US" w:eastAsia="zh-CN" w:bidi="ar"/>
          <w14:textFill>
            <w14:solidFill>
              <w14:schemeClr w14:val="tx1"/>
            </w14:solidFill>
          </w14:textFill>
        </w:rPr>
      </w:pPr>
      <w:r>
        <w:rPr>
          <w:rFonts w:hint="eastAsia" w:ascii="仿宋_GB2312" w:hAnsi="仿宋" w:eastAsia="仿宋_GB2312" w:cs="仿宋_GB2312"/>
          <w:color w:val="000000" w:themeColor="text1"/>
          <w:kern w:val="0"/>
          <w:sz w:val="30"/>
          <w:szCs w:val="30"/>
          <w:highlight w:val="none"/>
          <w:lang w:val="en-US" w:eastAsia="zh-CN" w:bidi="ar"/>
          <w14:textFill>
            <w14:solidFill>
              <w14:schemeClr w14:val="tx1"/>
            </w14:solidFill>
          </w14:textFill>
        </w:rPr>
        <w:t>特此承诺。</w:t>
      </w:r>
    </w:p>
    <w:p w14:paraId="505A9BC9">
      <w:pPr>
        <w:keepNext w:val="0"/>
        <w:keepLines w:val="0"/>
        <w:pageBreakBefore w:val="0"/>
        <w:widowControl w:val="0"/>
        <w:suppressLineNumbers w:val="0"/>
        <w:wordWrap/>
        <w:topLinePunct w:val="0"/>
        <w:autoSpaceDE w:val="0"/>
        <w:autoSpaceDN w:val="0"/>
        <w:bidi w:val="0"/>
        <w:adjustRightInd/>
        <w:snapToGrid/>
        <w:spacing w:before="0" w:beforeAutospacing="0" w:after="0" w:afterAutospacing="0" w:line="560" w:lineRule="exact"/>
        <w:ind w:left="0" w:right="0" w:firstLine="600" w:firstLineChars="200"/>
        <w:jc w:val="both"/>
        <w:textAlignment w:val="auto"/>
        <w:rPr>
          <w:rFonts w:hint="eastAsia" w:ascii="仿宋_GB2312" w:hAnsi="仿宋" w:eastAsia="仿宋_GB2312" w:cs="仿宋_GB2312"/>
          <w:color w:val="000000" w:themeColor="text1"/>
          <w:kern w:val="0"/>
          <w:sz w:val="30"/>
          <w:szCs w:val="30"/>
          <w:highlight w:val="none"/>
          <w:lang w:val="en-US" w:eastAsia="zh-CN" w:bidi="ar"/>
          <w14:textFill>
            <w14:solidFill>
              <w14:schemeClr w14:val="tx1"/>
            </w14:solidFill>
          </w14:textFill>
        </w:rPr>
      </w:pPr>
    </w:p>
    <w:p w14:paraId="6DF2DAE3">
      <w:pPr>
        <w:pStyle w:val="13"/>
        <w:keepNext w:val="0"/>
        <w:keepLines w:val="0"/>
        <w:pageBreakBefore w:val="0"/>
        <w:widowControl w:val="0"/>
        <w:suppressLineNumbers w:val="0"/>
        <w:tabs>
          <w:tab w:val="left" w:pos="6937"/>
        </w:tabs>
        <w:kinsoku w:val="0"/>
        <w:wordWrap/>
        <w:overflowPunct w:val="0"/>
        <w:topLinePunct w:val="0"/>
        <w:autoSpaceDE w:val="0"/>
        <w:autoSpaceDN w:val="0"/>
        <w:bidi w:val="0"/>
        <w:adjustRightInd/>
        <w:snapToGrid/>
        <w:spacing w:before="1" w:beforeAutospacing="0" w:after="0" w:afterAutospacing="0" w:line="560" w:lineRule="exact"/>
        <w:ind w:left="232" w:right="860"/>
        <w:jc w:val="right"/>
        <w:textAlignment w:val="auto"/>
        <w:rPr>
          <w:rFonts w:hint="eastAsia" w:ascii="仿宋_GB2312" w:eastAsia="仿宋_GB2312" w:cs="仿宋_GB2312"/>
          <w:color w:val="000000" w:themeColor="text1"/>
          <w:highlight w:val="none"/>
          <w:lang w:eastAsia="zh-CN"/>
          <w14:textFill>
            <w14:solidFill>
              <w14:schemeClr w14:val="tx1"/>
            </w14:solidFill>
          </w14:textFill>
        </w:rPr>
      </w:pPr>
      <w:r>
        <w:rPr>
          <w:rFonts w:hint="eastAsia" w:ascii="仿宋_GB2312" w:hAnsi="仿宋" w:eastAsia="仿宋_GB2312" w:cs="仿宋_GB2312"/>
          <w:color w:val="000000" w:themeColor="text1"/>
          <w:kern w:val="0"/>
          <w:sz w:val="30"/>
          <w:szCs w:val="30"/>
          <w:highlight w:val="none"/>
          <w:lang w:val="en-US" w:eastAsia="zh-CN" w:bidi="ar"/>
          <w14:textFill>
            <w14:solidFill>
              <w14:schemeClr w14:val="tx1"/>
            </w14:solidFill>
          </w14:textFill>
        </w:rPr>
        <w:t xml:space="preserve">党组织书记/院长(签字):      </w:t>
      </w:r>
    </w:p>
    <w:p w14:paraId="5E9F9FF3">
      <w:pPr>
        <w:pStyle w:val="13"/>
        <w:keepNext w:val="0"/>
        <w:keepLines w:val="0"/>
        <w:pageBreakBefore w:val="0"/>
        <w:widowControl w:val="0"/>
        <w:suppressLineNumbers w:val="0"/>
        <w:tabs>
          <w:tab w:val="left" w:pos="6937"/>
        </w:tabs>
        <w:kinsoku w:val="0"/>
        <w:wordWrap/>
        <w:overflowPunct w:val="0"/>
        <w:topLinePunct w:val="0"/>
        <w:autoSpaceDE w:val="0"/>
        <w:autoSpaceDN w:val="0"/>
        <w:bidi w:val="0"/>
        <w:adjustRightInd/>
        <w:snapToGrid/>
        <w:spacing w:before="1" w:beforeAutospacing="0" w:after="0" w:afterAutospacing="0" w:line="560" w:lineRule="exact"/>
        <w:ind w:left="232" w:right="688"/>
        <w:jc w:val="right"/>
        <w:textAlignment w:val="auto"/>
        <w:rPr>
          <w:rFonts w:hint="eastAsia" w:ascii="仿宋_GB2312" w:eastAsia="仿宋_GB2312" w:cs="仿宋_GB2312"/>
          <w:color w:val="000000" w:themeColor="text1"/>
          <w:highlight w:val="none"/>
          <w:lang w:eastAsia="zh-CN"/>
          <w14:textFill>
            <w14:solidFill>
              <w14:schemeClr w14:val="tx1"/>
            </w14:solidFill>
          </w14:textFill>
        </w:rPr>
      </w:pPr>
    </w:p>
    <w:p w14:paraId="01C27A8A">
      <w:pPr>
        <w:pStyle w:val="13"/>
        <w:keepNext w:val="0"/>
        <w:keepLines w:val="0"/>
        <w:pageBreakBefore w:val="0"/>
        <w:widowControl w:val="0"/>
        <w:suppressLineNumbers w:val="0"/>
        <w:tabs>
          <w:tab w:val="left" w:pos="6937"/>
        </w:tabs>
        <w:kinsoku w:val="0"/>
        <w:wordWrap/>
        <w:overflowPunct w:val="0"/>
        <w:topLinePunct w:val="0"/>
        <w:autoSpaceDE w:val="0"/>
        <w:autoSpaceDN w:val="0"/>
        <w:bidi w:val="0"/>
        <w:adjustRightInd/>
        <w:snapToGrid/>
        <w:spacing w:before="1" w:beforeAutospacing="0" w:after="0" w:afterAutospacing="0" w:line="560" w:lineRule="exact"/>
        <w:ind w:left="232" w:right="838"/>
        <w:jc w:val="right"/>
        <w:textAlignment w:val="auto"/>
        <w:rPr>
          <w:color w:val="000000" w:themeColor="text1"/>
          <w:highlight w:val="none"/>
          <w:lang w:eastAsia="zh-CN"/>
          <w14:textFill>
            <w14:solidFill>
              <w14:schemeClr w14:val="tx1"/>
            </w14:solidFill>
          </w14:textFill>
        </w:rPr>
      </w:pPr>
      <w:r>
        <w:rPr>
          <w:rFonts w:hint="eastAsia" w:ascii="仿宋_GB2312" w:hAnsi="仿宋" w:eastAsia="仿宋_GB2312" w:cs="仿宋_GB2312"/>
          <w:color w:val="000000" w:themeColor="text1"/>
          <w:kern w:val="0"/>
          <w:sz w:val="30"/>
          <w:szCs w:val="30"/>
          <w:highlight w:val="none"/>
          <w:lang w:val="en-US" w:eastAsia="zh-CN" w:bidi="ar"/>
          <w14:textFill>
            <w14:solidFill>
              <w14:schemeClr w14:val="tx1"/>
            </w14:solidFill>
          </w14:textFill>
        </w:rPr>
        <w:t xml:space="preserve">      医疗机构（盖章）：      </w:t>
      </w:r>
      <w:r>
        <w:rPr>
          <w:rFonts w:hint="eastAsia" w:ascii="仿宋" w:hAnsi="仿宋" w:eastAsia="仿宋" w:cs="仿宋"/>
          <w:color w:val="000000" w:themeColor="text1"/>
          <w:kern w:val="0"/>
          <w:sz w:val="30"/>
          <w:szCs w:val="30"/>
          <w:highlight w:val="none"/>
          <w:lang w:val="en-US" w:eastAsia="zh-CN" w:bidi="ar"/>
          <w14:textFill>
            <w14:solidFill>
              <w14:schemeClr w14:val="tx1"/>
            </w14:solidFill>
          </w14:textFill>
        </w:rPr>
        <w:t xml:space="preserve">               </w:t>
      </w:r>
    </w:p>
    <w:p w14:paraId="72B4DE34">
      <w:pPr>
        <w:pStyle w:val="13"/>
        <w:keepNext w:val="0"/>
        <w:keepLines w:val="0"/>
        <w:pageBreakBefore w:val="0"/>
        <w:widowControl w:val="0"/>
        <w:suppressLineNumbers w:val="0"/>
        <w:tabs>
          <w:tab w:val="left" w:pos="6937"/>
        </w:tabs>
        <w:kinsoku w:val="0"/>
        <w:wordWrap/>
        <w:overflowPunct w:val="0"/>
        <w:topLinePunct w:val="0"/>
        <w:autoSpaceDE w:val="0"/>
        <w:autoSpaceDN w:val="0"/>
        <w:bidi w:val="0"/>
        <w:adjustRightInd/>
        <w:snapToGrid/>
        <w:spacing w:before="1" w:beforeAutospacing="0" w:after="0" w:afterAutospacing="0" w:line="560" w:lineRule="exact"/>
        <w:ind w:left="231" w:right="0"/>
        <w:jc w:val="right"/>
        <w:textAlignment w:val="auto"/>
        <w:rPr>
          <w:rFonts w:hint="eastAsia" w:ascii="仿宋_GB2312" w:eastAsia="仿宋_GB2312" w:cs="仿宋_GB2312"/>
          <w:color w:val="000000" w:themeColor="text1"/>
          <w:spacing w:val="30"/>
          <w:w w:val="95"/>
          <w:highlight w:val="none"/>
          <w:lang w:eastAsia="zh-CN"/>
          <w14:textFill>
            <w14:solidFill>
              <w14:schemeClr w14:val="tx1"/>
            </w14:solidFill>
          </w14:textFill>
        </w:rPr>
      </w:pPr>
    </w:p>
    <w:p w14:paraId="02126D80">
      <w:pPr>
        <w:pStyle w:val="13"/>
        <w:keepNext w:val="0"/>
        <w:keepLines w:val="0"/>
        <w:pageBreakBefore w:val="0"/>
        <w:widowControl w:val="0"/>
        <w:suppressLineNumbers w:val="0"/>
        <w:tabs>
          <w:tab w:val="left" w:pos="6937"/>
        </w:tabs>
        <w:kinsoku w:val="0"/>
        <w:wordWrap/>
        <w:overflowPunct w:val="0"/>
        <w:topLinePunct w:val="0"/>
        <w:autoSpaceDE w:val="0"/>
        <w:autoSpaceDN w:val="0"/>
        <w:bidi w:val="0"/>
        <w:adjustRightInd/>
        <w:snapToGrid/>
        <w:spacing w:before="1" w:beforeAutospacing="0" w:after="0" w:afterAutospacing="0" w:line="560" w:lineRule="exact"/>
        <w:ind w:left="231" w:right="860"/>
        <w:jc w:val="center"/>
        <w:textAlignment w:val="auto"/>
        <w:rPr>
          <w:rFonts w:hint="eastAsia" w:ascii="黑体" w:hAnsi="黑体" w:eastAsia="黑体" w:cs="黑体"/>
          <w:color w:val="000000" w:themeColor="text1"/>
          <w:kern w:val="2"/>
          <w:sz w:val="32"/>
          <w:szCs w:val="32"/>
          <w:highlight w:val="none"/>
          <w:u w:val="none"/>
          <w14:textFill>
            <w14:solidFill>
              <w14:schemeClr w14:val="tx1"/>
            </w14:solidFill>
          </w14:textFill>
        </w:rPr>
      </w:pPr>
      <w:r>
        <w:rPr>
          <w:rFonts w:hint="eastAsia" w:ascii="仿宋_GB2312" w:hAnsi="仿宋" w:eastAsia="仿宋_GB2312" w:cs="仿宋_GB2312"/>
          <w:color w:val="000000" w:themeColor="text1"/>
          <w:spacing w:val="30"/>
          <w:w w:val="95"/>
          <w:kern w:val="0"/>
          <w:sz w:val="30"/>
          <w:szCs w:val="30"/>
          <w:highlight w:val="none"/>
          <w:lang w:val="en-US" w:eastAsia="zh-CN" w:bidi="ar"/>
          <w14:textFill>
            <w14:solidFill>
              <w14:schemeClr w14:val="tx1"/>
            </w14:solidFill>
          </w14:textFill>
        </w:rPr>
        <w:t xml:space="preserve">                       年    月    日</w:t>
      </w:r>
    </w:p>
    <w:p w14:paraId="2374CDCF">
      <w:pPr>
        <w:keepNext w:val="0"/>
        <w:keepLines w:val="0"/>
        <w:pageBreakBefore w:val="0"/>
        <w:widowControl/>
        <w:kinsoku/>
        <w:wordWrap/>
        <w:topLinePunct w:val="0"/>
        <w:autoSpaceDE/>
        <w:autoSpaceDN/>
        <w:bidi w:val="0"/>
        <w:adjustRightInd/>
        <w:snapToGrid/>
        <w:spacing w:line="240" w:lineRule="auto"/>
        <w:ind w:left="0"/>
        <w:jc w:val="left"/>
        <w:textAlignment w:val="auto"/>
        <w:outlineLvl w:val="9"/>
        <w:rPr>
          <w:rFonts w:hint="eastAsia" w:ascii="黑体" w:hAnsi="黑体" w:eastAsia="黑体" w:cs="黑体"/>
          <w:color w:val="000000" w:themeColor="text1"/>
          <w:kern w:val="2"/>
          <w:sz w:val="32"/>
          <w:szCs w:val="32"/>
          <w:highlight w:val="none"/>
          <w:u w:val="none"/>
          <w14:textFill>
            <w14:solidFill>
              <w14:schemeClr w14:val="tx1"/>
            </w14:solidFill>
          </w14:textFill>
        </w:rPr>
      </w:pPr>
      <w:bookmarkStart w:id="471" w:name="_Toc25984"/>
      <w:r>
        <w:rPr>
          <w:rFonts w:hint="eastAsia" w:ascii="黑体" w:hAnsi="黑体" w:eastAsia="黑体" w:cs="黑体"/>
          <w:color w:val="000000" w:themeColor="text1"/>
          <w:kern w:val="2"/>
          <w:sz w:val="32"/>
          <w:szCs w:val="32"/>
          <w:highlight w:val="none"/>
          <w:u w:val="none"/>
          <w14:textFill>
            <w14:solidFill>
              <w14:schemeClr w14:val="tx1"/>
            </w14:solidFill>
          </w14:textFill>
        </w:rPr>
        <w:br w:type="page"/>
      </w:r>
    </w:p>
    <w:p w14:paraId="108941DB">
      <w:pPr>
        <w:keepNext w:val="0"/>
        <w:keepLines w:val="0"/>
        <w:pageBreakBefore w:val="0"/>
        <w:widowControl w:val="0"/>
        <w:kinsoku/>
        <w:wordWrap/>
        <w:topLinePunct w:val="0"/>
        <w:autoSpaceDE/>
        <w:autoSpaceDN/>
        <w:bidi w:val="0"/>
        <w:adjustRightInd/>
        <w:snapToGrid/>
        <w:spacing w:line="600" w:lineRule="exact"/>
        <w:ind w:left="0"/>
        <w:jc w:val="both"/>
        <w:textAlignment w:val="auto"/>
        <w:outlineLvl w:val="1"/>
        <w:rPr>
          <w:rFonts w:hint="eastAsia" w:ascii="黑体" w:hAnsi="黑体" w:eastAsia="黑体" w:cs="黑体"/>
          <w:color w:val="000000" w:themeColor="text1"/>
          <w:kern w:val="2"/>
          <w:sz w:val="32"/>
          <w:szCs w:val="32"/>
          <w:highlight w:val="none"/>
          <w:u w:val="none"/>
          <w:lang w:eastAsia="zh-CN"/>
          <w14:textFill>
            <w14:solidFill>
              <w14:schemeClr w14:val="tx1"/>
            </w14:solidFill>
          </w14:textFill>
        </w:rPr>
      </w:pPr>
      <w:r>
        <w:rPr>
          <w:rFonts w:hint="eastAsia" w:ascii="黑体" w:hAnsi="黑体" w:eastAsia="黑体" w:cs="黑体"/>
          <w:color w:val="000000" w:themeColor="text1"/>
          <w:kern w:val="2"/>
          <w:sz w:val="32"/>
          <w:szCs w:val="32"/>
          <w:highlight w:val="none"/>
          <w:u w:val="none"/>
          <w14:textFill>
            <w14:solidFill>
              <w14:schemeClr w14:val="tx1"/>
            </w14:solidFill>
          </w14:textFill>
        </w:rPr>
        <w:t>附件</w:t>
      </w:r>
      <w:bookmarkEnd w:id="461"/>
      <w:bookmarkEnd w:id="462"/>
      <w:bookmarkEnd w:id="463"/>
      <w:bookmarkEnd w:id="465"/>
      <w:bookmarkEnd w:id="466"/>
      <w:bookmarkEnd w:id="467"/>
      <w:bookmarkEnd w:id="468"/>
      <w:bookmarkEnd w:id="469"/>
      <w:bookmarkEnd w:id="470"/>
      <w:r>
        <w:rPr>
          <w:rFonts w:hint="eastAsia" w:ascii="黑体" w:hAnsi="黑体" w:eastAsia="黑体" w:cs="黑体"/>
          <w:color w:val="000000" w:themeColor="text1"/>
          <w:kern w:val="2"/>
          <w:sz w:val="32"/>
          <w:szCs w:val="32"/>
          <w:highlight w:val="none"/>
          <w:u w:val="none"/>
          <w:lang w:val="en-US" w:eastAsia="zh-CN"/>
          <w14:textFill>
            <w14:solidFill>
              <w14:schemeClr w14:val="tx1"/>
            </w14:solidFill>
          </w14:textFill>
        </w:rPr>
        <w:t>2</w:t>
      </w:r>
      <w:bookmarkEnd w:id="471"/>
    </w:p>
    <w:p w14:paraId="79351458">
      <w:pPr>
        <w:pStyle w:val="3"/>
        <w:pageBreakBefore w:val="0"/>
        <w:numPr>
          <w:ilvl w:val="1"/>
          <w:numId w:val="0"/>
        </w:numPr>
        <w:kinsoku/>
        <w:topLinePunct w:val="0"/>
        <w:bidi w:val="0"/>
        <w:spacing w:line="520" w:lineRule="exact"/>
        <w:ind w:leftChars="0"/>
        <w:jc w:val="both"/>
        <w:textAlignment w:val="auto"/>
        <w:outlineLvl w:val="1"/>
        <w:rPr>
          <w:rFonts w:hint="eastAsia" w:ascii="仿宋_GB2312" w:hAnsi="仿宋_GB2312" w:eastAsia="仿宋_GB2312" w:cs="仿宋_GB2312"/>
          <w:color w:val="000000" w:themeColor="text1"/>
          <w:sz w:val="30"/>
          <w:szCs w:val="30"/>
          <w:highlight w:val="none"/>
          <w14:textFill>
            <w14:solidFill>
              <w14:schemeClr w14:val="tx1"/>
            </w14:solidFill>
          </w14:textFill>
        </w:rPr>
      </w:pPr>
      <w:bookmarkStart w:id="472" w:name="_Toc10308"/>
      <w:bookmarkStart w:id="473" w:name="_Toc1694"/>
      <w:bookmarkStart w:id="474" w:name="_Toc5568"/>
      <w:bookmarkStart w:id="475" w:name="_Toc22243"/>
      <w:bookmarkStart w:id="476" w:name="_Toc4674"/>
      <w:bookmarkStart w:id="477" w:name="_Toc19073"/>
      <w:bookmarkStart w:id="478" w:name="_Toc61600707"/>
      <w:bookmarkStart w:id="479" w:name="_Toc16642"/>
      <w:bookmarkStart w:id="480" w:name="_Toc9975"/>
      <w:bookmarkStart w:id="481" w:name="_Toc6949"/>
      <w:r>
        <w:rPr>
          <w:rFonts w:hint="eastAsia" w:ascii="黑体" w:hAnsi="黑体" w:cs="黑体"/>
          <w:b w:val="0"/>
          <w:bCs w:val="0"/>
          <w:color w:val="000000" w:themeColor="text1"/>
          <w:sz w:val="32"/>
          <w:szCs w:val="32"/>
          <w:highlight w:val="none"/>
          <w:u w:val="none"/>
          <w:lang w:val="en-US" w:eastAsia="zh-CN"/>
          <w14:textFill>
            <w14:solidFill>
              <w14:schemeClr w14:val="tx1"/>
            </w14:solidFill>
          </w14:textFill>
        </w:rPr>
        <w:t xml:space="preserve"> </w:t>
      </w:r>
      <w:bookmarkEnd w:id="472"/>
      <w:bookmarkEnd w:id="473"/>
      <w:bookmarkStart w:id="482" w:name="_Toc12487"/>
      <w:bookmarkStart w:id="483" w:name="_Toc1473"/>
      <w:bookmarkStart w:id="484" w:name="_Toc23112"/>
      <w:r>
        <w:rPr>
          <w:rFonts w:hint="eastAsia" w:ascii="仿宋_GB2312" w:hAnsi="仿宋_GB2312" w:eastAsia="仿宋_GB2312" w:cs="仿宋_GB2312"/>
          <w:color w:val="000000" w:themeColor="text1"/>
          <w:sz w:val="30"/>
          <w:szCs w:val="30"/>
          <w:highlight w:val="none"/>
          <w14:textFill>
            <w14:solidFill>
              <w14:schemeClr w14:val="tx1"/>
            </w14:solidFill>
          </w14:textFill>
        </w:rPr>
        <w:t>合同编号：</w:t>
      </w:r>
      <w:bookmarkEnd w:id="482"/>
      <w:bookmarkEnd w:id="483"/>
      <w:bookmarkEnd w:id="484"/>
    </w:p>
    <w:p w14:paraId="39E6E9AF">
      <w:pPr>
        <w:pageBreakBefore w:val="0"/>
        <w:kinsoku/>
        <w:topLinePunct w:val="0"/>
        <w:bidi w:val="0"/>
        <w:spacing w:after="122" w:line="520" w:lineRule="exact"/>
        <w:ind w:left="10"/>
        <w:jc w:val="center"/>
        <w:textAlignment w:val="auto"/>
        <w:rPr>
          <w:rFonts w:hint="eastAsia" w:ascii="方正小标宋简体" w:hAnsi="方正小标宋简体" w:eastAsia="方正小标宋简体" w:cs="方正小标宋简体"/>
          <w:b w:val="0"/>
          <w:bCs w:val="0"/>
          <w:color w:val="000000" w:themeColor="text1"/>
          <w:sz w:val="40"/>
          <w:szCs w:val="40"/>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t>广东省医疗机构医用耗材集采购销合同</w:t>
      </w:r>
    </w:p>
    <w:p w14:paraId="4B5A7208">
      <w:pPr>
        <w:pStyle w:val="18"/>
        <w:pageBreakBefore w:val="0"/>
        <w:kinsoku/>
        <w:topLinePunct w:val="0"/>
        <w:bidi w:val="0"/>
        <w:spacing w:line="52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（神经介入微导丝等四类</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医用耗材</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5FB4F1C7">
      <w:pPr>
        <w:pageBreakBefore w:val="0"/>
        <w:kinsoku/>
        <w:topLinePunct w:val="0"/>
        <w:bidi w:val="0"/>
        <w:spacing w:line="520" w:lineRule="exact"/>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p>
    <w:p w14:paraId="3CDEDC6F">
      <w:pPr>
        <w:pageBreakBefore w:val="0"/>
        <w:kinsoku/>
        <w:topLinePunct w:val="0"/>
        <w:bidi w:val="0"/>
        <w:spacing w:line="520" w:lineRule="exact"/>
        <w:ind w:left="10975" w:leftChars="198" w:hanging="10500" w:hangingChars="35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 xml:space="preserve">交收地址：中国广东省*市*区*路                   </w:t>
      </w:r>
    </w:p>
    <w:p w14:paraId="42DA6C56">
      <w:pPr>
        <w:pageBreakBefore w:val="0"/>
        <w:kinsoku/>
        <w:topLinePunct w:val="0"/>
        <w:bidi w:val="0"/>
        <w:spacing w:line="520" w:lineRule="exact"/>
        <w:ind w:left="10975" w:leftChars="198" w:hanging="10500" w:hangingChars="35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生效时间： 20 * 年 * 月* 日</w:t>
      </w:r>
    </w:p>
    <w:p w14:paraId="35FC2F5D">
      <w:pPr>
        <w:pageBreakBefore w:val="0"/>
        <w:kinsoku/>
        <w:topLinePunct w:val="0"/>
        <w:bidi w:val="0"/>
        <w:spacing w:line="520" w:lineRule="exact"/>
        <w:ind w:left="10975" w:leftChars="198" w:hanging="10500" w:hangingChars="35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有效期：20 * 年 * 月* 日至20 * 年 * 月* 日</w:t>
      </w:r>
    </w:p>
    <w:p w14:paraId="146D03CD">
      <w:pPr>
        <w:pageBreakBefore w:val="0"/>
        <w:kinsoku/>
        <w:topLinePunct w:val="0"/>
        <w:bidi w:val="0"/>
        <w:spacing w:line="520" w:lineRule="exact"/>
        <w:ind w:left="10975" w:leftChars="198" w:hanging="10500" w:hangingChars="35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p>
    <w:p w14:paraId="25FB0F46">
      <w:pPr>
        <w:pageBreakBefore w:val="0"/>
        <w:kinsoku/>
        <w:topLinePunct w:val="0"/>
        <w:bidi w:val="0"/>
        <w:spacing w:line="520" w:lineRule="exact"/>
        <w:ind w:left="233" w:leftChars="97" w:firstLine="285" w:firstLineChars="95"/>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甲方（医疗机构）：</w:t>
      </w:r>
    </w:p>
    <w:p w14:paraId="3208CBBA">
      <w:pPr>
        <w:pageBreakBefore w:val="0"/>
        <w:kinsoku/>
        <w:topLinePunct w:val="0"/>
        <w:bidi w:val="0"/>
        <w:spacing w:line="520" w:lineRule="exact"/>
        <w:ind w:left="233" w:leftChars="97" w:firstLine="285" w:firstLineChars="95"/>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乙方（生产企业）：</w:t>
      </w:r>
    </w:p>
    <w:p w14:paraId="4C3CCE1C">
      <w:pPr>
        <w:pageBreakBefore w:val="0"/>
        <w:kinsoku/>
        <w:topLinePunct w:val="0"/>
        <w:bidi w:val="0"/>
        <w:spacing w:line="520" w:lineRule="exact"/>
        <w:ind w:left="233" w:leftChars="97" w:firstLine="285" w:firstLineChars="95"/>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丙方（配送企业）：</w:t>
      </w:r>
    </w:p>
    <w:p w14:paraId="14A6D95D">
      <w:pPr>
        <w:pageBreakBefore w:val="0"/>
        <w:kinsoku/>
        <w:topLinePunct w:val="0"/>
        <w:bidi w:val="0"/>
        <w:spacing w:after="194" w:line="520" w:lineRule="exact"/>
        <w:ind w:left="5"/>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p>
    <w:p w14:paraId="491CF00B">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根据《</w:t>
      </w:r>
      <w:bookmarkStart w:id="485" w:name="_Hlk106108762"/>
      <w:r>
        <w:rPr>
          <w:rFonts w:hint="eastAsia" w:ascii="仿宋_GB2312" w:hAnsi="仿宋_GB2312" w:eastAsia="仿宋_GB2312" w:cs="仿宋_GB2312"/>
          <w:color w:val="000000" w:themeColor="text1"/>
          <w:sz w:val="30"/>
          <w:szCs w:val="30"/>
          <w:highlight w:val="none"/>
          <w14:textFill>
            <w14:solidFill>
              <w14:schemeClr w14:val="tx1"/>
            </w14:solidFill>
          </w14:textFill>
        </w:rPr>
        <w:t>中华人民共和国民法典</w:t>
      </w:r>
      <w:bookmarkEnd w:id="485"/>
      <w:r>
        <w:rPr>
          <w:rFonts w:hint="eastAsia" w:ascii="仿宋_GB2312" w:hAnsi="仿宋_GB2312" w:eastAsia="仿宋_GB2312" w:cs="仿宋_GB2312"/>
          <w:color w:val="000000" w:themeColor="text1"/>
          <w:sz w:val="30"/>
          <w:szCs w:val="30"/>
          <w:highlight w:val="none"/>
          <w14:textFill>
            <w14:solidFill>
              <w14:schemeClr w14:val="tx1"/>
            </w14:solidFill>
          </w14:textFill>
        </w:rPr>
        <w:t>》《医疗器械监督管理条例》《医疗器械生产监督管理办法》《医疗器械经营监督管理办法》等相关法律法规及</w:t>
      </w:r>
      <w:r>
        <w:rPr>
          <w:rFonts w:hint="eastAsia" w:ascii="仿宋_GB2312" w:hAnsi="仿宋_GB2312" w:eastAsia="仿宋_GB2312" w:cs="仿宋_GB2312"/>
          <w:color w:val="000000" w:themeColor="text1"/>
          <w:kern w:val="2"/>
          <w:sz w:val="30"/>
          <w:szCs w:val="30"/>
          <w:highlight w:val="none"/>
          <w:u w:val="none"/>
          <w14:textFill>
            <w14:solidFill>
              <w14:schemeClr w14:val="tx1"/>
            </w14:solidFill>
          </w14:textFill>
        </w:rPr>
        <w:t>《</w:t>
      </w:r>
      <w:r>
        <w:rPr>
          <w:rFonts w:hint="eastAsia" w:ascii="仿宋_GB2312" w:hAnsi="仿宋" w:eastAsia="仿宋_GB2312" w:cs="仿宋_GB2312"/>
          <w:color w:val="000000" w:themeColor="text1"/>
          <w:kern w:val="0"/>
          <w:sz w:val="30"/>
          <w:szCs w:val="30"/>
          <w:highlight w:val="none"/>
          <w:lang w:val="en-US" w:eastAsia="zh-CN" w:bidi="ar"/>
          <w14:textFill>
            <w14:solidFill>
              <w14:schemeClr w14:val="tx1"/>
            </w14:solidFill>
          </w14:textFill>
        </w:rPr>
        <w:t>广东省神经介入微导丝等四类医用耗材带量联动采购</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文件</w:t>
      </w:r>
      <w:r>
        <w:rPr>
          <w:rFonts w:hint="eastAsia" w:ascii="仿宋_GB2312" w:hAnsi="仿宋_GB2312" w:eastAsia="仿宋_GB2312" w:cs="仿宋_GB2312"/>
          <w:color w:val="000000" w:themeColor="text1"/>
          <w:kern w:val="2"/>
          <w:sz w:val="30"/>
          <w:szCs w:val="30"/>
          <w:highlight w:val="none"/>
          <w:u w:val="none"/>
          <w14:textFill>
            <w14:solidFill>
              <w14:schemeClr w14:val="tx1"/>
            </w14:solidFill>
          </w14:textFill>
        </w:rPr>
        <w:t>》</w:t>
      </w:r>
      <w:r>
        <w:rPr>
          <w:rFonts w:hint="eastAsia" w:ascii="仿宋_GB2312" w:hAnsi="仿宋_GB2312" w:eastAsia="仿宋_GB2312" w:cs="仿宋_GB2312"/>
          <w:color w:val="000000" w:themeColor="text1"/>
          <w:kern w:val="2"/>
          <w:sz w:val="30"/>
          <w:szCs w:val="30"/>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0"/>
          <w:szCs w:val="30"/>
          <w:highlight w:val="none"/>
          <w:u w:val="none"/>
          <w:lang w:val="en-US" w:eastAsia="zh-CN"/>
          <w14:textFill>
            <w14:solidFill>
              <w14:schemeClr w14:val="tx1"/>
            </w14:solidFill>
          </w14:textFill>
        </w:rPr>
        <w:t>采购文件编号：SZGGZYHCDL202503</w:t>
      </w:r>
      <w:r>
        <w:rPr>
          <w:rFonts w:hint="eastAsia" w:ascii="仿宋_GB2312" w:hAnsi="仿宋_GB2312" w:eastAsia="仿宋_GB2312" w:cs="仿宋_GB2312"/>
          <w:color w:val="000000" w:themeColor="text1"/>
          <w:kern w:val="2"/>
          <w:sz w:val="30"/>
          <w:szCs w:val="30"/>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14:textFill>
            <w14:solidFill>
              <w14:schemeClr w14:val="tx1"/>
            </w14:solidFill>
          </w14:textFill>
        </w:rPr>
        <w:t>，为确保医用耗材采购的顺利进行，明确各方的权利和义务，现甲、乙、丙三方在平等、自愿、诚信的基础上，特订立本合同。</w:t>
      </w:r>
    </w:p>
    <w:p w14:paraId="6CB4A551">
      <w:pPr>
        <w:keepNext w:val="0"/>
        <w:keepLines w:val="0"/>
        <w:pageBreakBefore w:val="0"/>
        <w:widowControl w:val="0"/>
        <w:kinsoku/>
        <w:wordWrap/>
        <w:overflowPunct/>
        <w:topLinePunct w:val="0"/>
        <w:bidi w:val="0"/>
        <w:snapToGrid/>
        <w:spacing w:line="520" w:lineRule="exact"/>
        <w:ind w:left="0" w:leftChars="0" w:right="0" w:firstLine="602" w:firstLineChars="200"/>
        <w:jc w:val="both"/>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第一条 三方关系</w:t>
      </w:r>
    </w:p>
    <w:p w14:paraId="2EFED897">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1.甲方为参与</w:t>
      </w:r>
      <w:r>
        <w:rPr>
          <w:rFonts w:hint="eastAsia" w:ascii="仿宋_GB2312" w:hAnsi="仿宋_GB2312" w:eastAsia="仿宋_GB2312" w:cs="仿宋_GB2312"/>
          <w:color w:val="000000" w:themeColor="text1"/>
          <w:sz w:val="30"/>
          <w:szCs w:val="30"/>
          <w:highlight w:val="none"/>
          <w:u w:val="single"/>
          <w:lang w:eastAsia="zh-CN"/>
          <w14:textFill>
            <w14:solidFill>
              <w14:schemeClr w14:val="tx1"/>
            </w14:solidFill>
          </w14:textFill>
        </w:rPr>
        <w:t>广东省神经介入微导丝等四类医用耗材带量联动采购</w:t>
      </w:r>
      <w:r>
        <w:rPr>
          <w:rFonts w:hint="eastAsia" w:ascii="仿宋_GB2312" w:hAnsi="仿宋_GB2312" w:eastAsia="仿宋_GB2312" w:cs="仿宋_GB2312"/>
          <w:color w:val="000000" w:themeColor="text1"/>
          <w:kern w:val="2"/>
          <w:sz w:val="30"/>
          <w:szCs w:val="30"/>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kern w:val="2"/>
          <w:sz w:val="30"/>
          <w:szCs w:val="30"/>
          <w:highlight w:val="none"/>
          <w:u w:val="single"/>
          <w:lang w:val="en-US" w:eastAsia="zh-CN"/>
          <w14:textFill>
            <w14:solidFill>
              <w14:schemeClr w14:val="tx1"/>
            </w14:solidFill>
          </w14:textFill>
        </w:rPr>
        <w:t>以下简称带量联动采购</w:t>
      </w:r>
      <w:r>
        <w:rPr>
          <w:rFonts w:hint="eastAsia" w:ascii="仿宋_GB2312" w:hAnsi="仿宋_GB2312" w:eastAsia="仿宋_GB2312" w:cs="仿宋_GB2312"/>
          <w:color w:val="000000" w:themeColor="text1"/>
          <w:kern w:val="2"/>
          <w:sz w:val="30"/>
          <w:szCs w:val="30"/>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14:textFill>
            <w14:solidFill>
              <w14:schemeClr w14:val="tx1"/>
            </w14:solidFill>
          </w14:textFill>
        </w:rPr>
        <w:t>的医疗机构，乙方为</w:t>
      </w:r>
      <w:r>
        <w:rPr>
          <w:rFonts w:hint="eastAsia" w:ascii="仿宋_GB2312" w:hAnsi="仿宋_GB2312" w:eastAsia="仿宋_GB2312" w:cs="仿宋_GB2312"/>
          <w:bCs/>
          <w:color w:val="000000" w:themeColor="text1"/>
          <w:kern w:val="2"/>
          <w:sz w:val="30"/>
          <w:szCs w:val="30"/>
          <w:highlight w:val="none"/>
          <w:u w:val="none"/>
          <w:lang w:eastAsia="zh-CN"/>
          <w14:textFill>
            <w14:solidFill>
              <w14:schemeClr w14:val="tx1"/>
            </w14:solidFill>
          </w14:textFill>
        </w:rPr>
        <w:t>带量联动采购</w:t>
      </w:r>
      <w:r>
        <w:rPr>
          <w:rFonts w:hint="eastAsia" w:ascii="仿宋_GB2312" w:hAnsi="仿宋_GB2312" w:eastAsia="仿宋_GB2312" w:cs="仿宋_GB2312"/>
          <w:color w:val="000000" w:themeColor="text1"/>
          <w:sz w:val="30"/>
          <w:szCs w:val="30"/>
          <w:highlight w:val="none"/>
          <w14:textFill>
            <w14:solidFill>
              <w14:schemeClr w14:val="tx1"/>
            </w14:solidFill>
          </w14:textFill>
        </w:rPr>
        <w:t>（按项目结果选择：中选</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14:textFill>
            <w14:solidFill>
              <w14:schemeClr w14:val="tx1"/>
            </w14:solidFill>
          </w14:textFill>
        </w:rPr>
        <w:t>非中选）医用耗材（以下简称相关医用耗材）的生产企业（含境外注册/备案人在境内的全权代理人），丙方为乙方委托的</w:t>
      </w:r>
      <w:r>
        <w:rPr>
          <w:rFonts w:hint="eastAsia" w:ascii="仿宋_GB2312" w:hAnsi="仿宋_GB2312" w:eastAsia="仿宋_GB2312" w:cs="仿宋_GB2312"/>
          <w:color w:val="000000" w:themeColor="text1"/>
          <w:kern w:val="2"/>
          <w:sz w:val="30"/>
          <w:szCs w:val="30"/>
          <w:highlight w:val="none"/>
          <w:u w:val="single"/>
          <w:lang w:val="en-US" w:eastAsia="zh-CN"/>
          <w14:textFill>
            <w14:solidFill>
              <w14:schemeClr w14:val="tx1"/>
            </w14:solidFill>
          </w14:textFill>
        </w:rPr>
        <w:t>带量联动采购</w:t>
      </w:r>
      <w:r>
        <w:rPr>
          <w:rFonts w:hint="eastAsia" w:ascii="仿宋_GB2312" w:hAnsi="仿宋_GB2312" w:eastAsia="仿宋_GB2312" w:cs="仿宋_GB2312"/>
          <w:color w:val="000000" w:themeColor="text1"/>
          <w:sz w:val="30"/>
          <w:szCs w:val="30"/>
          <w:highlight w:val="none"/>
          <w14:textFill>
            <w14:solidFill>
              <w14:schemeClr w14:val="tx1"/>
            </w14:solidFill>
          </w14:textFill>
        </w:rPr>
        <w:t>医用耗材的配送企业。</w:t>
      </w:r>
    </w:p>
    <w:p w14:paraId="78823D2C">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2.在本合同有效期内，三方之间的医用耗材购销行为以及因此而产生的其他关系均受本合同约束。</w:t>
      </w:r>
    </w:p>
    <w:p w14:paraId="74F91655">
      <w:pPr>
        <w:keepNext w:val="0"/>
        <w:keepLines w:val="0"/>
        <w:pageBreakBefore w:val="0"/>
        <w:widowControl w:val="0"/>
        <w:kinsoku/>
        <w:wordWrap/>
        <w:overflowPunct/>
        <w:topLinePunct w:val="0"/>
        <w:bidi w:val="0"/>
        <w:snapToGrid/>
        <w:spacing w:line="520" w:lineRule="exact"/>
        <w:ind w:left="0" w:leftChars="0" w:right="0" w:firstLine="602" w:firstLineChars="200"/>
        <w:jc w:val="both"/>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第二条 合同标的</w:t>
      </w:r>
    </w:p>
    <w:p w14:paraId="706FE624">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1.相关医用耗材的名称、规格、型号、包装规格、价格、协议采购量、生产企业等见本合同附件之相关医用耗材采购明细表。</w:t>
      </w:r>
    </w:p>
    <w:p w14:paraId="60B1FC17">
      <w:pPr>
        <w:pStyle w:val="18"/>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kern w:val="2"/>
          <w:sz w:val="30"/>
          <w:szCs w:val="30"/>
          <w:highlight w:val="none"/>
          <w14:textFill>
            <w14:solidFill>
              <w14:schemeClr w14:val="tx1"/>
            </w14:solidFill>
          </w14:textFill>
        </w:rPr>
        <w:t>2.原则上每年签订一次合同。集采产品执行之日起，集采产品此前签订的其他合同终止，</w:t>
      </w:r>
      <w:r>
        <w:rPr>
          <w:rFonts w:hint="eastAsia" w:ascii="仿宋_GB2312" w:hAnsi="仿宋_GB2312" w:eastAsia="仿宋_GB2312" w:cs="仿宋_GB2312"/>
          <w:color w:val="000000" w:themeColor="text1"/>
          <w:sz w:val="30"/>
          <w:szCs w:val="30"/>
          <w:highlight w:val="none"/>
          <w14:textFill>
            <w14:solidFill>
              <w14:schemeClr w14:val="tx1"/>
            </w14:solidFill>
          </w14:textFill>
        </w:rPr>
        <w:t>按本合同约定的条款执行</w:t>
      </w:r>
      <w:r>
        <w:rPr>
          <w:rFonts w:hint="eastAsia" w:ascii="仿宋_GB2312" w:hAnsi="仿宋_GB2312" w:eastAsia="仿宋_GB2312" w:cs="仿宋_GB2312"/>
          <w:color w:val="000000" w:themeColor="text1"/>
          <w:kern w:val="2"/>
          <w:sz w:val="30"/>
          <w:szCs w:val="30"/>
          <w:highlight w:val="none"/>
          <w14:textFill>
            <w14:solidFill>
              <w14:schemeClr w14:val="tx1"/>
            </w14:solidFill>
          </w14:textFill>
        </w:rPr>
        <w:t>；本合同执行过程中，若中选价格或挂网价格发生调整，乙方、丙方可自主选择是否重新签订合同，如果乙方和丙方同时愿意以新价格供应甲方的，则无需重签合同，本合同价格按照新价格调整。</w:t>
      </w:r>
    </w:p>
    <w:p w14:paraId="56E086FA">
      <w:pPr>
        <w:keepNext w:val="0"/>
        <w:keepLines w:val="0"/>
        <w:pageBreakBefore w:val="0"/>
        <w:widowControl w:val="0"/>
        <w:kinsoku/>
        <w:wordWrap/>
        <w:overflowPunct/>
        <w:topLinePunct w:val="0"/>
        <w:bidi w:val="0"/>
        <w:snapToGrid/>
        <w:spacing w:line="520" w:lineRule="exact"/>
        <w:ind w:left="0" w:leftChars="0" w:right="0" w:firstLine="602" w:firstLineChars="200"/>
        <w:jc w:val="both"/>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第三条 资质</w:t>
      </w:r>
    </w:p>
    <w:p w14:paraId="0202244C">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1.乙方为合法的医用耗材生产企业，且具备法定的履行本合同的能力，乙方应当在签订本合同后的 3日内向丙方提供如下加盖有乙方公章的材料复印件：</w:t>
      </w:r>
    </w:p>
    <w:p w14:paraId="0BD22F40">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（1）营业执照；</w:t>
      </w:r>
    </w:p>
    <w:p w14:paraId="3059BF09">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（2）医疗器械生产/经营许可（备案）证。</w:t>
      </w:r>
    </w:p>
    <w:p w14:paraId="7F677EFC">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2.丙方为合法的医用耗材配送企业，且具备法定的履行本合同的能力，丙方应当在签订本合同后的 3日内向甲方、乙方提供如下加盖有丙方公章的材料复印件：</w:t>
      </w:r>
    </w:p>
    <w:p w14:paraId="2E2DA6FD">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（1）营业执照；</w:t>
      </w:r>
    </w:p>
    <w:p w14:paraId="0273BAB6">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（2）医疗器械经营许可/备案证。</w:t>
      </w:r>
    </w:p>
    <w:p w14:paraId="4ED3B277">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3.乙方、丙方中任何一方未提供上述材料的，本合同不得开始履行。</w:t>
      </w:r>
    </w:p>
    <w:p w14:paraId="72065D65">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4.在本合同履行期间，如遇乙、丙双方上述证书换发，双方应在证书换发后的 10 个工作日内向对方以及甲方提供更新后的材料。</w:t>
      </w:r>
    </w:p>
    <w:p w14:paraId="4956C990">
      <w:pPr>
        <w:keepNext w:val="0"/>
        <w:keepLines w:val="0"/>
        <w:pageBreakBefore w:val="0"/>
        <w:widowControl w:val="0"/>
        <w:kinsoku/>
        <w:wordWrap/>
        <w:overflowPunct/>
        <w:topLinePunct w:val="0"/>
        <w:bidi w:val="0"/>
        <w:snapToGrid/>
        <w:spacing w:line="520" w:lineRule="exact"/>
        <w:ind w:left="0" w:leftChars="0" w:right="0" w:firstLine="602" w:firstLineChars="200"/>
        <w:jc w:val="both"/>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第四条 交易方式</w:t>
      </w:r>
    </w:p>
    <w:p w14:paraId="72EB5B5E">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kern w:val="0"/>
          <w:sz w:val="30"/>
          <w:szCs w:val="30"/>
          <w:highlight w:val="none"/>
          <w:lang w:bidi="ar"/>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甲方、乙方、丙方对本合同所列相关医用耗材通过</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14:textFill>
            <w14:solidFill>
              <w14:schemeClr w14:val="tx1"/>
            </w14:solidFill>
          </w14:textFill>
        </w:rPr>
        <w:t>（省/广州/深圳）采购平台进行采购。</w:t>
      </w:r>
    </w:p>
    <w:p w14:paraId="5A4B21C4">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firstLine="602" w:firstLineChars="200"/>
        <w:jc w:val="both"/>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第五条 医用耗材质量、批件与有效期</w:t>
      </w:r>
    </w:p>
    <w:p w14:paraId="570075CA">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乙方供应的相关医用耗材应符合相关医用耗材生产国与中华人民共和国国家医用耗材质量标准和有关质量要求，并与挂网时承诺的质量相一致，以确保使用安全有效。医用耗材的包装、标识、标签、说明书等应符合国家相关规定，并具备国家管理部门的相关批件。</w:t>
      </w:r>
    </w:p>
    <w:p w14:paraId="5F9A5EF7">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2.乙方、丙方应向甲方提供其合法的有效证件及所供相关医用耗材的生产批件或进口医用耗材注册证、质量标准等相关文件。</w:t>
      </w:r>
    </w:p>
    <w:p w14:paraId="0ADCCD6D">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3.各方对医用耗材质量存在争议时，应送甲方所在地药检部门检验，同时报告所在地主管部门。如送检医用耗材存在质量问题的，检验费用乙方承担，甲方有权据此单方终止该相关医用耗材购销合同的履行，同时报告所在地医保、药监部门，按《国家医保局 国家发展改革委 工业和信息化部 财政部 国家卫生健康委 市场监管总局 国家药监局中央军委后勤保障部关于开展国家组织高值医用耗材集中带量采购和使用的指导意见》（医保发〔2021〕31号）、《广东省医疗保障局关于做好药品和医用耗材采购工作的指导意见》（粤医保规〔2020〕2号）等国家省政策文件及《</w:t>
      </w:r>
      <w:r>
        <w:rPr>
          <w:rFonts w:hint="eastAsia" w:ascii="仿宋_GB2312" w:hAnsi="仿宋" w:eastAsia="仿宋_GB2312" w:cs="仿宋_GB2312"/>
          <w:color w:val="000000" w:themeColor="text1"/>
          <w:kern w:val="0"/>
          <w:sz w:val="30"/>
          <w:szCs w:val="30"/>
          <w:highlight w:val="none"/>
          <w:lang w:val="en-US" w:eastAsia="zh-CN" w:bidi="ar"/>
          <w14:textFill>
            <w14:solidFill>
              <w14:schemeClr w14:val="tx1"/>
            </w14:solidFill>
          </w14:textFill>
        </w:rPr>
        <w:t>广东省神经介入微导丝等四类医用耗材带量联动采购</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文件</w:t>
      </w:r>
      <w:r>
        <w:rPr>
          <w:rFonts w:hint="eastAsia" w:ascii="仿宋_GB2312" w:hAnsi="仿宋_GB2312" w:eastAsia="仿宋_GB2312" w:cs="仿宋_GB2312"/>
          <w:color w:val="000000" w:themeColor="text1"/>
          <w:sz w:val="30"/>
          <w:szCs w:val="30"/>
          <w:highlight w:val="none"/>
          <w14:textFill>
            <w14:solidFill>
              <w14:schemeClr w14:val="tx1"/>
            </w14:solidFill>
          </w14:textFill>
        </w:rPr>
        <w:t>》（采购文件编号：</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SZGGZYHCDL202503</w:t>
      </w:r>
      <w:r>
        <w:rPr>
          <w:rFonts w:hint="eastAsia" w:ascii="仿宋_GB2312" w:hAnsi="仿宋_GB2312" w:eastAsia="仿宋_GB2312" w:cs="仿宋_GB2312"/>
          <w:color w:val="000000" w:themeColor="text1"/>
          <w:sz w:val="30"/>
          <w:szCs w:val="30"/>
          <w:highlight w:val="none"/>
          <w14:textFill>
            <w14:solidFill>
              <w14:schemeClr w14:val="tx1"/>
            </w14:solidFill>
          </w14:textFill>
        </w:rPr>
        <w:t>）及主管部门相关规定处理；如甲方不终止履行的，有权按本合同第九条规定进行退换货，乙方、丙方应承担逾期供货责任；如送检医用耗材无质量问题的，合同继续履行，检验费用由甲方承担。</w:t>
      </w:r>
    </w:p>
    <w:p w14:paraId="24E45918">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4.甲、乙、丙三方按各自责任范围承担医用耗材储存及质量管理责任：</w:t>
      </w:r>
    </w:p>
    <w:p w14:paraId="6FEB3CFD">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（1）甲方对已购进的相关医用耗材应妥善储存和管理，如因甲方库存条件不符合医用耗材正常储存造成的医用耗材质量问题，由甲方承担全部责任。</w:t>
      </w:r>
    </w:p>
    <w:p w14:paraId="15A9F96D">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（2）丙方对已购进的相关医用耗材应妥善储存和管理，如因丙方库存条件不符合医用耗材正常储存造成的医用耗材质量问题，由丙方承担全部责任。</w:t>
      </w:r>
    </w:p>
    <w:p w14:paraId="449F4AA4">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（3）除上述原因外的医用耗材质量问题造成的一切损失及第三方责任，由乙方和丙方承担连带责任。有关乙方和丙方之间内部责任问题按双方约定。</w:t>
      </w:r>
    </w:p>
    <w:p w14:paraId="7F718416">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5.前述相关医用耗材注册证（备案证）应当随货提供。</w:t>
      </w:r>
    </w:p>
    <w:p w14:paraId="3841CE1A">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6.除非甲方对有效期另有规定，甲方收到耗材的时间距离耗材的有效期截止日原则上不得少于6个月。如遇特殊情况，甲、乙、丙三方可另行通过补充协议的方式约定剩余有效期的长短。在相关医用耗材发生货源紧张的状况下，乙方应优先满足本合同的需求，避免脱销。</w:t>
      </w:r>
    </w:p>
    <w:p w14:paraId="0A8DE096">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7.如乙方供货相关医用耗材为首营品种的，乙方有责任在交货前向丙方提供完整、准确的医用耗材首营资料。</w:t>
      </w:r>
    </w:p>
    <w:p w14:paraId="6B098E1A">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8.丙方可以拒收乙方超出订货协议数量的货物。特殊品种甲、乙、丙三方另行协商。</w:t>
      </w:r>
    </w:p>
    <w:p w14:paraId="0A9277D4">
      <w:pPr>
        <w:keepNext w:val="0"/>
        <w:keepLines w:val="0"/>
        <w:pageBreakBefore w:val="0"/>
        <w:widowControl w:val="0"/>
        <w:kinsoku/>
        <w:wordWrap/>
        <w:overflowPunct/>
        <w:topLinePunct w:val="0"/>
        <w:bidi w:val="0"/>
        <w:snapToGrid/>
        <w:spacing w:line="520" w:lineRule="exact"/>
        <w:ind w:left="0" w:leftChars="0" w:right="0" w:firstLine="602" w:firstLineChars="200"/>
        <w:jc w:val="both"/>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第六条 订货与运送交付</w:t>
      </w:r>
    </w:p>
    <w:p w14:paraId="4859532D">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1.本合同签订后，乙方应按约定采购量组织生产，保证按本合同约定及时足量供应相关医用耗材。</w:t>
      </w:r>
    </w:p>
    <w:p w14:paraId="32B6AE23">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2.甲方在乙方、丙方无违约行为的前提下，必须足量采购本合同附件所列的相关医用耗材，确保在合同有效期内完成约定采购量。</w:t>
      </w:r>
    </w:p>
    <w:p w14:paraId="6D4E1F27">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3.乙方保证相关医用耗材包装符合《医疗器械监督管理条例》及国家各级药品监督管理机构颁布的法规规章及货物运输要求。</w:t>
      </w:r>
    </w:p>
    <w:p w14:paraId="1F909A95">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4.丙方保证以符合《医疗器械经营监督管理办法》规范及相关医用耗材特性的物流配送方式进行运输，并就运输过程中因包装或运输不善、配送迟延等原因导致相关医用耗材损坏、变质、短缺或剩余有效期不符等承担全部责任。</w:t>
      </w:r>
    </w:p>
    <w:p w14:paraId="11273849">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bookmarkStart w:id="486" w:name="_Hlk48139721"/>
      <w:r>
        <w:rPr>
          <w:rFonts w:hint="eastAsia" w:ascii="仿宋_GB2312" w:hAnsi="仿宋_GB2312" w:eastAsia="仿宋_GB2312" w:cs="仿宋_GB2312"/>
          <w:color w:val="000000" w:themeColor="text1"/>
          <w:sz w:val="30"/>
          <w:szCs w:val="30"/>
          <w:highlight w:val="none"/>
          <w14:textFill>
            <w14:solidFill>
              <w14:schemeClr w14:val="tx1"/>
            </w14:solidFill>
          </w14:textFill>
        </w:rPr>
        <w:t>5.乙方应按乙、丙双方约定的运输方式、期限和交货地点向丙方交付产品。</w:t>
      </w:r>
    </w:p>
    <w:p w14:paraId="2F03932D">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6.乙、丙双方确认供货事项后，乙方如期供货但供货相关医用耗材种类不符或有短缺，丙方有权拒收。</w:t>
      </w:r>
    </w:p>
    <w:p w14:paraId="19905188">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7.丙方可委托第三方物流将相关医用耗材托运至甲方指定的收货地点，在此种情况下运输中发生的一切费用，包括但不限于中转费、运输费、保险费及卸货费等均由丙方承担。</w:t>
      </w:r>
    </w:p>
    <w:p w14:paraId="0D60C67A">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8. 相关医用耗材到达丙方仓库或丙方收货地点交付之前的风险由乙方承担，</w:t>
      </w:r>
      <w:bookmarkEnd w:id="486"/>
      <w:r>
        <w:rPr>
          <w:rFonts w:hint="eastAsia" w:ascii="仿宋_GB2312" w:hAnsi="仿宋_GB2312" w:eastAsia="仿宋_GB2312" w:cs="仿宋_GB2312"/>
          <w:color w:val="000000" w:themeColor="text1"/>
          <w:sz w:val="30"/>
          <w:szCs w:val="30"/>
          <w:highlight w:val="none"/>
          <w14:textFill>
            <w14:solidFill>
              <w14:schemeClr w14:val="tx1"/>
            </w14:solidFill>
          </w14:textFill>
        </w:rPr>
        <w:t>到达丙方仓库或丙方收货地点且经验收交付丙方后的风险由丙方承担。</w:t>
      </w:r>
    </w:p>
    <w:p w14:paraId="0E7610BC">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9.甲方通过采购平台发送的订单，丙方应在12小时内响应，24小时内配送到位，最长不超过48小时；偏远地区可适当放宽配送到位时间，原则上72小时内必须配送到位。</w:t>
      </w:r>
    </w:p>
    <w:p w14:paraId="028794FF">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10.丙方配送相关医用耗材的品种、规格型号、数量等必须严格按照甲方发送的订单执行，同时应提供同批号医用耗材的检验报告书。</w:t>
      </w:r>
    </w:p>
    <w:p w14:paraId="0EAAFCBD">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11.乙方为相关医用耗材质量与供应的第一责任人，对丙方的配送供货行为负责，并承担连带责任。</w:t>
      </w:r>
    </w:p>
    <w:p w14:paraId="3D1E5335">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bookmarkStart w:id="487" w:name="_Hlk48139743"/>
      <w:r>
        <w:rPr>
          <w:rFonts w:hint="eastAsia" w:ascii="仿宋_GB2312" w:hAnsi="仿宋_GB2312" w:eastAsia="仿宋_GB2312" w:cs="仿宋_GB2312"/>
          <w:color w:val="000000" w:themeColor="text1"/>
          <w:sz w:val="30"/>
          <w:szCs w:val="30"/>
          <w:highlight w:val="none"/>
          <w14:textFill>
            <w14:solidFill>
              <w14:schemeClr w14:val="tx1"/>
            </w14:solidFill>
          </w14:textFill>
        </w:rPr>
        <w:t>12.除非对包装另有规定，丙方配送的全部医用耗材必须按标准保护措施进行包装，以防止医用耗材在转运中损坏或变质，确保医用耗材安全无损运抵指定现场，否则其所造成的一切损失均由乙、丙双方共同承担赔偿责任。</w:t>
      </w:r>
    </w:p>
    <w:p w14:paraId="559D1C0D">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13.每一个包装箱内必须附一份详细装箱单。包装、标记和包装箱内外的单据应符合协议的特殊要求，包括甲方后来提出的特殊要求。</w:t>
      </w:r>
      <w:bookmarkEnd w:id="487"/>
    </w:p>
    <w:p w14:paraId="15D03986">
      <w:pPr>
        <w:keepNext w:val="0"/>
        <w:keepLines w:val="0"/>
        <w:pageBreakBefore w:val="0"/>
        <w:widowControl w:val="0"/>
        <w:kinsoku/>
        <w:wordWrap/>
        <w:overflowPunct/>
        <w:topLinePunct w:val="0"/>
        <w:bidi w:val="0"/>
        <w:snapToGrid/>
        <w:spacing w:line="520" w:lineRule="exact"/>
        <w:ind w:left="0" w:leftChars="0" w:right="0" w:firstLine="602" w:firstLineChars="200"/>
        <w:jc w:val="both"/>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第七条 医用耗材验收</w:t>
      </w:r>
    </w:p>
    <w:p w14:paraId="06F2201D">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bookmarkStart w:id="488" w:name="_Hlk48139856"/>
      <w:r>
        <w:rPr>
          <w:rFonts w:hint="eastAsia" w:ascii="仿宋_GB2312" w:hAnsi="仿宋_GB2312" w:eastAsia="仿宋_GB2312" w:cs="仿宋_GB2312"/>
          <w:color w:val="000000" w:themeColor="text1"/>
          <w:sz w:val="30"/>
          <w:szCs w:val="30"/>
          <w:highlight w:val="none"/>
          <w14:textFill>
            <w14:solidFill>
              <w14:schemeClr w14:val="tx1"/>
            </w14:solidFill>
          </w14:textFill>
        </w:rPr>
        <w:t>1.相关医用耗材交付时，乙方应货票同行，并严格按照法定的运输管理要求及医用耗材储存、包装标准等将相关医用耗材按时发运给丙方，丙方收到乙方供货的相关医用耗材时，应当场清点产品的整体外包装（即大件包装）是否完好牢固，乙方应派人协助丙方验收。乙方未派人协助丙方验收，视为乙方确认丙方可独立验收。丙方在接收产品时，发现短少、破损、污染、异形等情形，或有其他不符合法律法规规定的情形，有权拒绝接收，乙方应及时更换被拒绝的相关医用耗材，并承担由此对丙方造成的损失。</w:t>
      </w:r>
    </w:p>
    <w:p w14:paraId="086B2D22">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2.相关医用耗材入丙方库后，丙方发现其中中小包装短少、破损、污染、异形等情形，或有其他不符合法律法规规定的情形，丙方应当及时通知乙方（并附情况说明及补货、退货或换货的书面要求现场照片）。乙方在接到丙方书面要求后的15日内应当按丙方的要求补货、退货或换货，由此产生的一切风险和费用由乙方承担。丙方发现同一批供货中的中小包装短少、破损、污染、异形等情况超过总量的5%的，有权要求乙方就该批供货整体退货或换货。</w:t>
      </w:r>
    </w:p>
    <w:p w14:paraId="32CCCCD6">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3.即使乙方的相关医用耗材通过了丙方的验收，仍不能排除乙方供货相关医用耗材存在质量缺陷的可能。在发生医用耗材质量纠纷时，乙方不能以“已通过验收”作为成交医用耗材不存在安全、质量瑕疵的抗辩理由。</w:t>
      </w:r>
    </w:p>
    <w:p w14:paraId="0B657414">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4.丙方应当在配送成交医用耗材予甲方的同时，在交易系统按要求进行相应的操作及上传相应的文件如出库单、发票等。</w:t>
      </w:r>
    </w:p>
    <w:p w14:paraId="1383565D">
      <w:pPr>
        <w:keepNext w:val="0"/>
        <w:keepLines w:val="0"/>
        <w:pageBreakBefore w:val="0"/>
        <w:widowControl w:val="0"/>
        <w:numPr>
          <w:ilvl w:val="255"/>
          <w:numId w:val="0"/>
        </w:numPr>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5.丙方应当在配送相关医用耗材予甲方的同时，在交易系统按要求进行相应的操作及上传相应的文件如出库单、发票等；对于甲方验收合格的医用耗材，甲方应自丙方在系统操作确认发货之时起7个工作日内在交易系统进行收货确认，甲方未在上述时段内确认收货的，系统将自动确认收货。</w:t>
      </w:r>
      <w:bookmarkEnd w:id="488"/>
    </w:p>
    <w:p w14:paraId="230B7297">
      <w:pPr>
        <w:keepNext w:val="0"/>
        <w:keepLines w:val="0"/>
        <w:pageBreakBefore w:val="0"/>
        <w:widowControl w:val="0"/>
        <w:kinsoku/>
        <w:wordWrap/>
        <w:overflowPunct/>
        <w:topLinePunct w:val="0"/>
        <w:bidi w:val="0"/>
        <w:snapToGrid/>
        <w:spacing w:line="520" w:lineRule="exact"/>
        <w:ind w:left="0" w:leftChars="0" w:right="0" w:firstLine="602" w:firstLineChars="200"/>
        <w:jc w:val="both"/>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第八条 相关医用耗材规定</w:t>
      </w:r>
    </w:p>
    <w:p w14:paraId="73575EBF">
      <w:pPr>
        <w:keepNext w:val="0"/>
        <w:keepLines w:val="0"/>
        <w:pageBreakBefore w:val="0"/>
        <w:widowControl w:val="0"/>
        <w:numPr>
          <w:ilvl w:val="255"/>
          <w:numId w:val="0"/>
        </w:numPr>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甲方为公立医疗机构（含驻粤军队医疗机构）的，根据购销合同约定，在合同期内按照国家和省级医用耗材集中带量采购相关政策完成合同用量。若在合同期内提前超额完成协议采购量的，超出协议采购量的部分，乙方仍需按照国家和省级医用耗材集中带量采购相关政策进行供应。甲方为自愿参加的非公立医疗机构采购主体的，甲方和乙方参照上述内容执行。</w:t>
      </w:r>
    </w:p>
    <w:p w14:paraId="5C161CD0">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本购销合同一旦签订，甲、乙、丙三方需按购销合同规定执行。</w:t>
      </w:r>
    </w:p>
    <w:p w14:paraId="2C9E0F17">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i/>
          <w:iCs/>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2.甲方主动向社会公开</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带量联动采购</w:t>
      </w:r>
      <w:r>
        <w:rPr>
          <w:rFonts w:hint="eastAsia" w:ascii="仿宋_GB2312" w:hAnsi="仿宋_GB2312" w:eastAsia="仿宋_GB2312" w:cs="仿宋_GB2312"/>
          <w:color w:val="000000" w:themeColor="text1"/>
          <w:sz w:val="30"/>
          <w:szCs w:val="30"/>
          <w:highlight w:val="none"/>
          <w14:textFill>
            <w14:solidFill>
              <w14:schemeClr w14:val="tx1"/>
            </w14:solidFill>
          </w14:textFill>
        </w:rPr>
        <w:t>相关医用耗材的购进价格和销售价格信息。</w:t>
      </w:r>
    </w:p>
    <w:p w14:paraId="0E487FE7">
      <w:pPr>
        <w:keepNext w:val="0"/>
        <w:keepLines w:val="0"/>
        <w:pageBreakBefore w:val="0"/>
        <w:widowControl w:val="0"/>
        <w:kinsoku/>
        <w:wordWrap/>
        <w:overflowPunct/>
        <w:topLinePunct w:val="0"/>
        <w:bidi w:val="0"/>
        <w:snapToGrid/>
        <w:spacing w:line="520" w:lineRule="exact"/>
        <w:ind w:left="0" w:leftChars="0" w:right="0" w:firstLine="602" w:firstLineChars="200"/>
        <w:jc w:val="both"/>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第九条 货款结算</w:t>
      </w:r>
    </w:p>
    <w:p w14:paraId="229E84DB">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采购价格：按本合同附件之相关医用耗材采购明细表中载明的成交价格执行，该价格包含成本、运输、包装、伴随服务、税费及其他一切附加费用；其中，“最小使用单位成交价格”保留小数点后4位；“最小零售包装单位成交价格”为最小使用单位成交价格根据包装规格换算得出，按照四舍五入原则，保留小数点后2位；合同合计金额以“最小零售包装单位成交价格”与“采购量（以最小零售包装单位计）”换算得出。</w:t>
      </w:r>
    </w:p>
    <w:p w14:paraId="52ADA75C">
      <w:pPr>
        <w:pStyle w:val="6"/>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2.发票开具：丙方应对相关医用耗材开具发票和清单，随货同行将合法发票送达甲方。甲方接收丙方配送的相关医用耗材后，应在收到合法发票后按规定通过采购平台进行发票交付确认。</w:t>
      </w:r>
    </w:p>
    <w:p w14:paraId="5A9DEC3B">
      <w:pPr>
        <w:pStyle w:val="6"/>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3.结算时间：甲方为货款结算第一责任人，应按合同规定与丙方及时结算，结清时间不得超过交货验收合格后次月底。</w:t>
      </w:r>
    </w:p>
    <w:p w14:paraId="3EDBDBCB">
      <w:pPr>
        <w:keepNext w:val="0"/>
        <w:keepLines w:val="0"/>
        <w:pageBreakBefore w:val="0"/>
        <w:widowControl w:val="0"/>
        <w:numPr>
          <w:ilvl w:val="255"/>
          <w:numId w:val="0"/>
        </w:numPr>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4.采购平台在当期应付货款到期前7日对甲方发出缴款提醒通知，告知其应付货款的最后支付时间。</w:t>
      </w:r>
    </w:p>
    <w:p w14:paraId="4C55C6E9">
      <w:pPr>
        <w:keepNext w:val="0"/>
        <w:keepLines w:val="0"/>
        <w:pageBreakBefore w:val="0"/>
        <w:widowControl w:val="0"/>
        <w:kinsoku/>
        <w:wordWrap/>
        <w:overflowPunct/>
        <w:topLinePunct w:val="0"/>
        <w:bidi w:val="0"/>
        <w:snapToGrid/>
        <w:spacing w:line="520" w:lineRule="exact"/>
        <w:ind w:left="0" w:leftChars="0" w:right="0" w:firstLine="602" w:firstLineChars="200"/>
        <w:jc w:val="both"/>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第十条 退换货及召回</w:t>
      </w:r>
    </w:p>
    <w:p w14:paraId="4746F5AC">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1.若因相关医用耗材的质量问题，损坏或变质发生甲方退换货的情况，乙方应无条件退换货并承担由此产生的一切费用，所导致的所有纠纷及赔偿由乙方承担责任。乙方承诺赔偿甲方由此造成的所有损失。</w:t>
      </w:r>
    </w:p>
    <w:p w14:paraId="05B32A1B">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2.乙方供货符合质量验收的标准。甲方收货的当天，若相关医用耗材的剩余有效期不足6个月的，甲方在收货后的5个工作日内有权要求作出退货或换货，向丙方或通过丙方向乙方行使此项权利。</w:t>
      </w:r>
    </w:p>
    <w:p w14:paraId="6B80C586">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 xml:space="preserve">3.对由于不动销或滞销而出现的近效期相关医用耗材，甲方可向丙方或通过丙方向乙方就未销售的相关医用耗材进行协商处理。 </w:t>
      </w:r>
    </w:p>
    <w:p w14:paraId="3A3A4C1F">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4.经甲、丙双方合同约定或协商，在发生甲方退货情形时，由于退货产生的退货货款，甲方已经支付退货货款的，甲方可以要求丙方即时向其归还该款，也可将此货款冲抵下一次供货产生的货款；甲方尚未支付退货货款的，甲方不承担继续支付的责任。</w:t>
      </w:r>
    </w:p>
    <w:p w14:paraId="5728437A">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 xml:space="preserve">5.在本合同履行过程中，若乙方自行或者根据相关职能部门的要求召回相关医用耗材时，乙方应当及时通知甲方，作出相应说明。乙方应向甲方提供必要的协助配合，且召回中所产生的费用及所导致的所有纠纷、赔偿均由乙方承担。 </w:t>
      </w:r>
    </w:p>
    <w:p w14:paraId="2F535511">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6.乙方在最终召回日期后的5个工作日内，根据实际召回数量向丙方、甲方归还货款。在此之后仍有相关医用耗材被召回的，乙方应按上述约定承担同样的责任。</w:t>
      </w:r>
    </w:p>
    <w:p w14:paraId="670BE158">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7</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14:textFill>
            <w14:solidFill>
              <w14:schemeClr w14:val="tx1"/>
            </w14:solidFill>
          </w14:textFill>
        </w:rPr>
        <w:t>退换货召回情形下，乙方、丙方应承担逾期供货违约责任。</w:t>
      </w:r>
    </w:p>
    <w:p w14:paraId="59C6494E">
      <w:pPr>
        <w:keepNext w:val="0"/>
        <w:keepLines w:val="0"/>
        <w:pageBreakBefore w:val="0"/>
        <w:widowControl w:val="0"/>
        <w:kinsoku/>
        <w:wordWrap/>
        <w:overflowPunct/>
        <w:topLinePunct w:val="0"/>
        <w:bidi w:val="0"/>
        <w:snapToGrid/>
        <w:spacing w:line="520" w:lineRule="exact"/>
        <w:ind w:left="0" w:leftChars="0" w:right="0" w:firstLine="602" w:firstLineChars="200"/>
        <w:jc w:val="both"/>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第十一条 知识产权及商业秘密保护</w:t>
      </w:r>
    </w:p>
    <w:p w14:paraId="2CE5744A">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1.甲、乙、丙三方均不得利用履行本合同所形成的便利条件，侵害各方的知识产权，该知识产权具体包括但不限于专利权、专有技术，商标权以及企业名称权等。</w:t>
      </w:r>
    </w:p>
    <w:p w14:paraId="45615B21">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2.甲、乙、丙三方应恪守商业秘密保护的责任，未经对方事前书面同意，不得擅自使用或对外披露对方的商业秘密。</w:t>
      </w:r>
    </w:p>
    <w:p w14:paraId="6F8AE121">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3.乙方应保证相关医用耗材不存在专利权、商标权等知识产权方面的争议，如与第三方产生争议，甲方有权解除本协议、终止对乙方医用耗材的采购且不承担违约责任，乙方自行处理和承担责任。如因乙方产品侵犯第三方权利导致甲方因此而遭致损失的，乙方应全额赔偿甲方的损失。</w:t>
      </w:r>
    </w:p>
    <w:p w14:paraId="3B79CE62">
      <w:pPr>
        <w:keepNext w:val="0"/>
        <w:keepLines w:val="0"/>
        <w:pageBreakBefore w:val="0"/>
        <w:widowControl w:val="0"/>
        <w:kinsoku/>
        <w:wordWrap/>
        <w:overflowPunct/>
        <w:topLinePunct w:val="0"/>
        <w:bidi w:val="0"/>
        <w:snapToGrid/>
        <w:spacing w:line="520" w:lineRule="exact"/>
        <w:ind w:left="0" w:leftChars="0" w:right="0" w:firstLine="602"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第十二条 违约责任</w:t>
      </w:r>
    </w:p>
    <w:p w14:paraId="65908A32">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1.甲方如出现下列行为，应按照《中华人民共和国民法典》的规定承担违约责任:</w:t>
      </w:r>
    </w:p>
    <w:p w14:paraId="7F0B838C">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（1）甲方违反本合同约定，无正当理由拒绝接收丙方配送的医用耗材；</w:t>
      </w:r>
    </w:p>
    <w:p w14:paraId="3CB0585E">
      <w:pPr>
        <w:keepNext w:val="0"/>
        <w:keepLines w:val="0"/>
        <w:pageBreakBefore w:val="0"/>
        <w:widowControl w:val="0"/>
        <w:numPr>
          <w:ilvl w:val="255"/>
          <w:numId w:val="0"/>
        </w:numPr>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（2）甲方违反本合同约定，在合同有效期内不采购约定医用耗材，以及不履行本合同附件所列的采购量的；</w:t>
      </w:r>
    </w:p>
    <w:p w14:paraId="172D1957">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（3）甲方未按照本合同约定按时结算货款；</w:t>
      </w:r>
    </w:p>
    <w:p w14:paraId="61739997">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（4）其他违反本合同约定的行为。</w:t>
      </w:r>
    </w:p>
    <w:p w14:paraId="502C15AC">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2.乙方如出现下列行为，应按照《中华人民共和国民法典》的规定承担违约责任：</w:t>
      </w:r>
    </w:p>
    <w:p w14:paraId="5822F76F">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（1）所供医用耗材不符合本合同约定的质量标准；</w:t>
      </w:r>
    </w:p>
    <w:p w14:paraId="65878738">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（2）未按照本合同约定及时进行退换货、召回；</w:t>
      </w:r>
    </w:p>
    <w:p w14:paraId="7CA41DC7">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（3）未按照本合同约定及时足量供应医用耗材；</w:t>
      </w:r>
    </w:p>
    <w:p w14:paraId="7C80B456">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（4）其他违反本合同约定的行为。</w:t>
      </w:r>
    </w:p>
    <w:p w14:paraId="27E803EE">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3.丙方如出现下列行为，应按照《中华人民共和国民法典》的规定承担违约责任，且乙、丙双方互为连带责任：</w:t>
      </w:r>
    </w:p>
    <w:p w14:paraId="4B72703A">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（1）违反本合同约定，不及时、不足量或拒绝供货；</w:t>
      </w:r>
    </w:p>
    <w:p w14:paraId="0ED79194">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（2）运输不善或配送迟延等原因，导致相关医用耗材在配送过程中发生损坏或变质；</w:t>
      </w:r>
    </w:p>
    <w:p w14:paraId="1C0DA643">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（3）其他违反本合同约定的行为。</w:t>
      </w:r>
    </w:p>
    <w:p w14:paraId="4A1D873C">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4.任何一方违反本合同导致本合同无法继续履行的，违约方应赔偿违约行为对守约方造成的所有实际损失。当出现货款逾期支付或退还货款逾期、供货逾期的情形时，违约方应向守约方支付逾期违约金：</w:t>
      </w:r>
    </w:p>
    <w:p w14:paraId="3E8EEB46">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（1）逾期在10日（含）以内的，每日应按未付款项的0.1‰向守约方支付违约金；</w:t>
      </w:r>
    </w:p>
    <w:p w14:paraId="2931CE5B">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（2）逾期在10日以上30日（含）以内的，每日应按未付款项的0.3‰向守约方支付违约金；</w:t>
      </w:r>
    </w:p>
    <w:p w14:paraId="5C0CA2C7">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（3）逾期超过30日的，每日应按未付款项的0.8‰向守约方支付违约金；</w:t>
      </w:r>
    </w:p>
    <w:p w14:paraId="3F801B3B">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 xml:space="preserve">（4）违约金的支付并不免除或减轻违约方继续履行合同的义务。 </w:t>
      </w:r>
    </w:p>
    <w:p w14:paraId="698F21D0">
      <w:pPr>
        <w:keepNext w:val="0"/>
        <w:keepLines w:val="0"/>
        <w:pageBreakBefore w:val="0"/>
        <w:widowControl w:val="0"/>
        <w:kinsoku/>
        <w:wordWrap/>
        <w:overflowPunct/>
        <w:topLinePunct w:val="0"/>
        <w:bidi w:val="0"/>
        <w:snapToGrid/>
        <w:spacing w:line="520" w:lineRule="exact"/>
        <w:ind w:left="0" w:leftChars="0" w:right="0" w:firstLine="602" w:firstLineChars="200"/>
        <w:jc w:val="both"/>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第十三条 不可抗力</w:t>
      </w:r>
    </w:p>
    <w:p w14:paraId="7076FDD2">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1.在</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协议期</w:t>
      </w:r>
      <w:r>
        <w:rPr>
          <w:rFonts w:hint="eastAsia" w:ascii="仿宋_GB2312" w:hAnsi="仿宋_GB2312" w:eastAsia="仿宋_GB2312" w:cs="仿宋_GB2312"/>
          <w:color w:val="000000" w:themeColor="text1"/>
          <w:sz w:val="30"/>
          <w:szCs w:val="30"/>
          <w:highlight w:val="none"/>
          <w14:textFill>
            <w14:solidFill>
              <w14:schemeClr w14:val="tx1"/>
            </w14:solidFill>
          </w14:textFill>
        </w:rPr>
        <w:t>内，若国家和省有新规定的，从其规定。</w:t>
      </w:r>
    </w:p>
    <w:p w14:paraId="76FA306A">
      <w:pPr>
        <w:keepNext w:val="0"/>
        <w:keepLines w:val="0"/>
        <w:pageBreakBefore w:val="0"/>
        <w:widowControl w:val="0"/>
        <w:numPr>
          <w:ilvl w:val="255"/>
          <w:numId w:val="0"/>
        </w:numPr>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2.按照国家和省的新规定重新签订统一购销合同的，关闭政策涉及品种历史购销合同的采购下单功能。新购销合同签订后，甲方和乙方不得再订立背离新购销合同实质性内容的其它购销合同或提出除新购销合同之外的任何利益性要求。</w:t>
      </w:r>
    </w:p>
    <w:p w14:paraId="0809DA0E">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3.甲、乙、丙三方因国家和省政策调整或不可抗力而导致关闭涉及政策调整品种的采购下单功能、合同实施延误或不能履行合同义务的，不应承担误期赔偿或终止合同的责任。</w:t>
      </w:r>
    </w:p>
    <w:p w14:paraId="167BE8E0">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4.本条所述的“不可抗力”系指合同各方无法控制、不可预见的事件，但不包括合同某一方的违约或疏忽。这些事件包括但不限于：战争、严重火灾、洪水、台风、地震及其他交易各方商定的事件。</w:t>
      </w:r>
    </w:p>
    <w:p w14:paraId="6AD0DC10">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5.在国家和省政策调整或不可抗力事件发生后，合同一方应尽快以书面形式将国家和省政策调整或不可抗力的情况和原因通知其他方。除另行要求外，合同当事人应尽实际可能继续履行合同义务，以及寻求采取合理的方案履行不受国家和省政策调整或不可抗力影响的其他事项。国家和省政策调整或不可抗力事件影响消除后，合同当事人可通过协商在合理的时间内达成进一步履行合同的协议。</w:t>
      </w:r>
    </w:p>
    <w:p w14:paraId="7227CDA5">
      <w:pPr>
        <w:keepNext w:val="0"/>
        <w:keepLines w:val="0"/>
        <w:pageBreakBefore w:val="0"/>
        <w:widowControl w:val="0"/>
        <w:kinsoku/>
        <w:wordWrap/>
        <w:overflowPunct/>
        <w:topLinePunct w:val="0"/>
        <w:bidi w:val="0"/>
        <w:snapToGrid/>
        <w:spacing w:line="520" w:lineRule="exact"/>
        <w:ind w:left="0" w:leftChars="0" w:right="0" w:firstLine="602" w:firstLineChars="200"/>
        <w:jc w:val="both"/>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第十四条 合同的变更和解除</w:t>
      </w:r>
    </w:p>
    <w:p w14:paraId="26EC87D1">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1.甲、乙、丙任何一方严重违约，造成本合同无法继续履行或不能实现合同目的，任一守约方有权解除本合同的履行。</w:t>
      </w:r>
    </w:p>
    <w:p w14:paraId="448C6E9F">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 xml:space="preserve">2.甲、乙、丙任何一方丧失必要的经营资质，不能再从事医用耗材生产或经营活动的，或严重资不抵债的，或无能力的/或承认其无能力清偿到期债务的，任一守约方有权解除本合同的履行。 </w:t>
      </w:r>
    </w:p>
    <w:p w14:paraId="75917384">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 xml:space="preserve">3.在国家和省政策、价格调整或不可抗力发生的情况下，甲、乙、丙三方可根据情况变更或解除本合同的履行。 </w:t>
      </w:r>
    </w:p>
    <w:p w14:paraId="1546D2FD">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 xml:space="preserve">4.合同变更和解除前已经开始履行但尚未履行完毕的部分，除法律法规有明确规定不能继续履行的，甲、乙、丙三方应继续履行至结束。 </w:t>
      </w:r>
    </w:p>
    <w:p w14:paraId="352716E4">
      <w:pPr>
        <w:keepNext w:val="0"/>
        <w:keepLines w:val="0"/>
        <w:pageBreakBefore w:val="0"/>
        <w:widowControl w:val="0"/>
        <w:kinsoku/>
        <w:wordWrap/>
        <w:overflowPunct/>
        <w:topLinePunct w:val="0"/>
        <w:bidi w:val="0"/>
        <w:snapToGrid/>
        <w:spacing w:line="520" w:lineRule="exact"/>
        <w:ind w:left="0" w:leftChars="0" w:right="0" w:firstLine="602" w:firstLineChars="200"/>
        <w:jc w:val="both"/>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第十五条 争议的解决</w:t>
      </w:r>
    </w:p>
    <w:p w14:paraId="11AF8A2A">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1.在本合同履行过程中发生任何争议，甲、乙、丙三方应友好协商解决，协商不成的，三方同意将争议提交甲方所在地有管辖权的人民法院管辖。</w:t>
      </w:r>
    </w:p>
    <w:p w14:paraId="61012AD0">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 xml:space="preserve">2.本合同适用中华人民共和国法律法规。 </w:t>
      </w:r>
    </w:p>
    <w:p w14:paraId="0C7DB936">
      <w:pPr>
        <w:keepNext w:val="0"/>
        <w:keepLines w:val="0"/>
        <w:pageBreakBefore w:val="0"/>
        <w:widowControl w:val="0"/>
        <w:kinsoku/>
        <w:wordWrap/>
        <w:overflowPunct/>
        <w:topLinePunct w:val="0"/>
        <w:bidi w:val="0"/>
        <w:snapToGrid/>
        <w:spacing w:line="520" w:lineRule="exact"/>
        <w:ind w:left="0" w:leftChars="0" w:right="0" w:firstLine="602" w:firstLineChars="200"/>
        <w:jc w:val="both"/>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第十六条 其他条款</w:t>
      </w:r>
    </w:p>
    <w:p w14:paraId="5238DBD7">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1.甲、乙、丙三方通过采购平台确认的订单为本合同的组成部分，具有同等法律效力。</w:t>
      </w:r>
    </w:p>
    <w:p w14:paraId="5E85A4E4">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2.本合同未尽事项，在与法律、法规等规定、交易规则不冲突的前提下，甲、乙、丙三方应友好协商，经三方书面同意可以对合同条款进行补充或修改，根据需要可另行签订补充协议作为本合同的附件，附件具有同等的法律效力。</w:t>
      </w:r>
    </w:p>
    <w:p w14:paraId="75D5F89D">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3.本合同于</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14:textFill>
            <w14:solidFill>
              <w14:schemeClr w14:val="tx1"/>
            </w14:solidFill>
          </w14:textFill>
        </w:rPr>
        <w:t>（省/广州/深圳）</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采购</w:t>
      </w:r>
      <w:r>
        <w:rPr>
          <w:rFonts w:hint="eastAsia" w:ascii="仿宋_GB2312" w:hAnsi="仿宋_GB2312" w:eastAsia="仿宋_GB2312" w:cs="仿宋_GB2312"/>
          <w:color w:val="000000" w:themeColor="text1"/>
          <w:sz w:val="30"/>
          <w:szCs w:val="30"/>
          <w:highlight w:val="none"/>
          <w14:textFill>
            <w14:solidFill>
              <w14:schemeClr w14:val="tx1"/>
            </w14:solidFill>
          </w14:textFill>
        </w:rPr>
        <w:t>平台签署，自甲方通过该采购平台创建发送合同，且乙方、丙方均通过该采购平台确认同意之日起成立并生效。</w:t>
      </w:r>
    </w:p>
    <w:p w14:paraId="37911D74">
      <w:pPr>
        <w:keepNext w:val="0"/>
        <w:keepLines w:val="0"/>
        <w:pageBreakBefore w:val="0"/>
        <w:widowControl w:val="0"/>
        <w:kinsoku/>
        <w:wordWrap/>
        <w:overflowPunct/>
        <w:topLinePunct w:val="0"/>
        <w:bidi w:val="0"/>
        <w:snapToGrid/>
        <w:spacing w:line="520" w:lineRule="exact"/>
        <w:ind w:left="0" w:leftChars="0" w:right="0" w:firstLine="602" w:firstLineChars="200"/>
        <w:jc w:val="both"/>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第十七条 特别约定</w:t>
      </w:r>
    </w:p>
    <w:p w14:paraId="55C1D6B8">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0"/>
          <w:szCs w:val="30"/>
          <w:highlight w:val="none"/>
          <w14:textFill>
            <w14:solidFill>
              <w14:schemeClr w14:val="tx1"/>
            </w14:solidFill>
          </w14:textFill>
        </w:rPr>
        <w:t>1.</w:t>
      </w:r>
      <w:r>
        <w:rPr>
          <w:rFonts w:hint="eastAsia" w:ascii="仿宋_GB2312" w:hAnsi="仿宋_GB2312" w:eastAsia="仿宋_GB2312" w:cs="仿宋_GB2312"/>
          <w:bCs/>
          <w:color w:val="000000" w:themeColor="text1"/>
          <w:kern w:val="2"/>
          <w:sz w:val="30"/>
          <w:szCs w:val="30"/>
          <w:highlight w:val="none"/>
          <w:u w:val="single"/>
          <w14:textFill>
            <w14:solidFill>
              <w14:schemeClr w14:val="tx1"/>
            </w14:solidFill>
          </w14:textFill>
        </w:rPr>
        <w:t>《</w:t>
      </w:r>
      <w:r>
        <w:rPr>
          <w:rFonts w:hint="eastAsia" w:ascii="仿宋_GB2312" w:hAnsi="仿宋_GB2312" w:eastAsia="仿宋_GB2312" w:cs="仿宋_GB2312"/>
          <w:bCs/>
          <w:color w:val="000000" w:themeColor="text1"/>
          <w:kern w:val="2"/>
          <w:sz w:val="30"/>
          <w:szCs w:val="30"/>
          <w:highlight w:val="none"/>
          <w:u w:val="single"/>
          <w:lang w:eastAsia="zh-CN"/>
          <w14:textFill>
            <w14:solidFill>
              <w14:schemeClr w14:val="tx1"/>
            </w14:solidFill>
          </w14:textFill>
        </w:rPr>
        <w:t>广东省神经介入微导丝等四类医用耗材带量联动采购</w:t>
      </w:r>
      <w:r>
        <w:rPr>
          <w:rFonts w:hint="eastAsia" w:ascii="仿宋_GB2312" w:hAnsi="仿宋_GB2312" w:eastAsia="仿宋_GB2312" w:cs="仿宋_GB2312"/>
          <w:bCs/>
          <w:color w:val="000000" w:themeColor="text1"/>
          <w:kern w:val="2"/>
          <w:sz w:val="30"/>
          <w:szCs w:val="30"/>
          <w:highlight w:val="none"/>
          <w:u w:val="single"/>
          <w14:textFill>
            <w14:solidFill>
              <w14:schemeClr w14:val="tx1"/>
            </w14:solidFill>
          </w14:textFill>
        </w:rPr>
        <w:t>文件》</w:t>
      </w:r>
      <w:r>
        <w:rPr>
          <w:rFonts w:hint="eastAsia" w:ascii="仿宋_GB2312" w:hAnsi="仿宋_GB2312" w:eastAsia="仿宋_GB2312" w:cs="仿宋_GB2312"/>
          <w:bCs/>
          <w:color w:val="000000" w:themeColor="text1"/>
          <w:kern w:val="2"/>
          <w:sz w:val="30"/>
          <w:szCs w:val="30"/>
          <w:highlight w:val="none"/>
          <w:u w:val="single"/>
          <w:lang w:eastAsia="zh-CN"/>
          <w14:textFill>
            <w14:solidFill>
              <w14:schemeClr w14:val="tx1"/>
            </w14:solidFill>
          </w14:textFill>
        </w:rPr>
        <w:t>（</w:t>
      </w:r>
      <w:r>
        <w:rPr>
          <w:rFonts w:hint="eastAsia" w:ascii="仿宋_GB2312" w:hAnsi="仿宋_GB2312" w:eastAsia="仿宋_GB2312" w:cs="仿宋_GB2312"/>
          <w:bCs/>
          <w:color w:val="000000" w:themeColor="text1"/>
          <w:kern w:val="2"/>
          <w:sz w:val="30"/>
          <w:szCs w:val="30"/>
          <w:highlight w:val="none"/>
          <w:u w:val="single"/>
          <w:lang w:val="en-US" w:eastAsia="zh-CN"/>
          <w14:textFill>
            <w14:solidFill>
              <w14:schemeClr w14:val="tx1"/>
            </w14:solidFill>
          </w14:textFill>
        </w:rPr>
        <w:t>采购文件编号：SZGGZYHCDL202503</w:t>
      </w:r>
      <w:r>
        <w:rPr>
          <w:rFonts w:hint="eastAsia" w:ascii="仿宋_GB2312" w:hAnsi="仿宋_GB2312" w:eastAsia="仿宋_GB2312" w:cs="仿宋_GB2312"/>
          <w:bCs/>
          <w:color w:val="000000" w:themeColor="text1"/>
          <w:kern w:val="2"/>
          <w:sz w:val="30"/>
          <w:szCs w:val="30"/>
          <w:highlight w:val="none"/>
          <w:u w:val="single"/>
          <w:lang w:eastAsia="zh-CN"/>
          <w14:textFill>
            <w14:solidFill>
              <w14:schemeClr w14:val="tx1"/>
            </w14:solidFill>
          </w14:textFill>
        </w:rPr>
        <w:t>）</w:t>
      </w:r>
      <w:r>
        <w:rPr>
          <w:rFonts w:hint="eastAsia" w:ascii="仿宋_GB2312" w:hAnsi="仿宋_GB2312" w:eastAsia="仿宋_GB2312" w:cs="仿宋_GB2312"/>
          <w:bCs/>
          <w:color w:val="000000" w:themeColor="text1"/>
          <w:sz w:val="30"/>
          <w:szCs w:val="30"/>
          <w:highlight w:val="none"/>
          <w14:textFill>
            <w14:solidFill>
              <w14:schemeClr w14:val="tx1"/>
            </w14:solidFill>
          </w14:textFill>
        </w:rPr>
        <w:t>、乙方的申报材料</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（含《</w:t>
      </w:r>
      <w:r>
        <w:rPr>
          <w:rFonts w:hint="eastAsia" w:ascii="仿宋_GB2312" w:hAnsi="仿宋_GB2312" w:eastAsia="仿宋_GB2312" w:cs="仿宋_GB2312"/>
          <w:color w:val="000000" w:themeColor="text1"/>
          <w:sz w:val="30"/>
          <w:szCs w:val="30"/>
          <w:highlight w:val="none"/>
          <w:u w:val="single"/>
          <w:lang w:eastAsia="zh-CN"/>
          <w14:textFill>
            <w14:solidFill>
              <w14:schemeClr w14:val="tx1"/>
            </w14:solidFill>
          </w14:textFill>
        </w:rPr>
        <w:t>广东省神经介入微导丝等四类医用耗材带量联动采购</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申报函》《医药企业价格和营销行为信用承诺书》</w:t>
      </w:r>
      <w:r>
        <w:rPr>
          <w:rFonts w:hint="eastAsia" w:ascii="仿宋_GB2312" w:hAnsi="仿宋_GB2312" w:eastAsia="仿宋_GB2312" w:cs="仿宋_GB2312"/>
          <w:color w:val="000000" w:themeColor="text1"/>
          <w:sz w:val="30"/>
          <w:szCs w:val="30"/>
          <w:highlight w:val="none"/>
          <w:u w:val="single"/>
          <w:lang w:eastAsia="zh-CN"/>
          <w14:textFill>
            <w14:solidFill>
              <w14:schemeClr w14:val="tx1"/>
            </w14:solidFill>
          </w14:textFill>
        </w:rPr>
        <w:t>）</w:t>
      </w:r>
      <w:r>
        <w:rPr>
          <w:rFonts w:hint="eastAsia" w:ascii="仿宋_GB2312" w:hAnsi="仿宋_GB2312" w:eastAsia="仿宋_GB2312" w:cs="仿宋_GB2312"/>
          <w:bCs/>
          <w:color w:val="000000" w:themeColor="text1"/>
          <w:sz w:val="30"/>
          <w:szCs w:val="30"/>
          <w:highlight w:val="none"/>
          <w14:textFill>
            <w14:solidFill>
              <w14:schemeClr w14:val="tx1"/>
            </w14:solidFill>
          </w14:textFill>
        </w:rPr>
        <w:t>为本合同的有效组成部分，本合同各方应遵照执行。</w:t>
      </w:r>
    </w:p>
    <w:p w14:paraId="69D8776A">
      <w:pPr>
        <w:keepNext w:val="0"/>
        <w:keepLines w:val="0"/>
        <w:pageBreakBefore w:val="0"/>
        <w:widowControl w:val="0"/>
        <w:numPr>
          <w:ilvl w:val="255"/>
          <w:numId w:val="0"/>
        </w:numPr>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0"/>
          <w:szCs w:val="30"/>
          <w:highlight w:val="none"/>
          <w14:textFill>
            <w14:solidFill>
              <w14:schemeClr w14:val="tx1"/>
            </w14:solidFill>
          </w14:textFill>
        </w:rPr>
        <w:t>2.乙方、丙方如出现违反本合同约定的，按照《中华人民共和国民法典》的规定承担违约责任，并自愿承诺2年内不再参加国家/省级</w:t>
      </w:r>
      <w:r>
        <w:rPr>
          <w:rFonts w:hint="eastAsia" w:ascii="仿宋_GB2312" w:hAnsi="仿宋_GB2312" w:eastAsia="仿宋_GB2312" w:cs="仿宋_GB2312"/>
          <w:bCs/>
          <w:color w:val="000000" w:themeColor="text1"/>
          <w:sz w:val="30"/>
          <w:szCs w:val="30"/>
          <w:highlight w:val="none"/>
          <w:lang w:val="en-US" w:eastAsia="zh-CN"/>
          <w14:textFill>
            <w14:solidFill>
              <w14:schemeClr w14:val="tx1"/>
            </w14:solidFill>
          </w14:textFill>
        </w:rPr>
        <w:t>相关医用耗材的</w:t>
      </w:r>
      <w:r>
        <w:rPr>
          <w:rFonts w:hint="eastAsia" w:ascii="仿宋_GB2312" w:hAnsi="仿宋_GB2312" w:eastAsia="仿宋_GB2312" w:cs="仿宋_GB2312"/>
          <w:bCs/>
          <w:color w:val="000000" w:themeColor="text1"/>
          <w:sz w:val="30"/>
          <w:szCs w:val="30"/>
          <w:highlight w:val="none"/>
          <w14:textFill>
            <w14:solidFill>
              <w14:schemeClr w14:val="tx1"/>
            </w14:solidFill>
          </w14:textFill>
        </w:rPr>
        <w:t>集中带量采购活动。</w:t>
      </w:r>
    </w:p>
    <w:p w14:paraId="40F54918">
      <w:pPr>
        <w:keepNext w:val="0"/>
        <w:keepLines w:val="0"/>
        <w:pageBreakBefore w:val="0"/>
        <w:widowControl w:val="0"/>
        <w:numPr>
          <w:ilvl w:val="255"/>
          <w:numId w:val="0"/>
        </w:numPr>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0"/>
          <w:szCs w:val="30"/>
          <w:highlight w:val="none"/>
          <w14:textFill>
            <w14:solidFill>
              <w14:schemeClr w14:val="tx1"/>
            </w14:solidFill>
          </w14:textFill>
        </w:rPr>
        <w:t>3.如乙方或丙方委托提供代理服务的法人和自然人，因涉及乙方</w:t>
      </w:r>
      <w:r>
        <w:rPr>
          <w:rFonts w:hint="eastAsia" w:ascii="仿宋_GB2312" w:hAnsi="仿宋_GB2312" w:eastAsia="仿宋_GB2312" w:cs="仿宋_GB2312"/>
          <w:color w:val="000000" w:themeColor="text1"/>
          <w:sz w:val="30"/>
          <w:szCs w:val="30"/>
          <w:highlight w:val="none"/>
          <w14:textFill>
            <w14:solidFill>
              <w14:schemeClr w14:val="tx1"/>
            </w14:solidFill>
          </w14:textFill>
        </w:rPr>
        <w:t>医用耗材</w:t>
      </w:r>
      <w:r>
        <w:rPr>
          <w:rFonts w:hint="eastAsia" w:ascii="仿宋_GB2312" w:hAnsi="仿宋_GB2312" w:eastAsia="仿宋_GB2312" w:cs="仿宋_GB2312"/>
          <w:bCs/>
          <w:color w:val="000000" w:themeColor="text1"/>
          <w:sz w:val="30"/>
          <w:szCs w:val="30"/>
          <w:highlight w:val="none"/>
          <w14:textFill>
            <w14:solidFill>
              <w14:schemeClr w14:val="tx1"/>
            </w14:solidFill>
          </w14:textFill>
        </w:rPr>
        <w:t>的回扣等医药商业贿赂行为，乙方或丙方承诺承担失信违约责任，即根据《国家医疗保障局关于建立医药价格和招采信用评价制度的通知（医保发〔2020〕34号）》《医药价格和招采信用评价的操作规范（2020版）》《医药价格和招采信用评级的裁量基准（2020版）》及价格招采信用评价制度系列应用指南等相关规定，接受相应的评级处置措施。</w:t>
      </w:r>
    </w:p>
    <w:p w14:paraId="537A9D7D">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0"/>
          <w:szCs w:val="30"/>
          <w:highlight w:val="none"/>
          <w14:textFill>
            <w14:solidFill>
              <w14:schemeClr w14:val="tx1"/>
            </w14:solidFill>
          </w14:textFill>
        </w:rPr>
        <w:t>4.甲方在采购期内，按协议采购量以季度填报采购计划，上下可浮动20%；没有填报采购计划的，系统将默认按“每季度订单采购量=年度协议采购量/4”（向上取整）计算自动生成每季度订单采购量。乙方、丙方应按此计划订单采购量保障供应，若存在违约的按照相关规定予以惩戒，若双方同意按超过计划订单量供应或采购以及特殊情况的，由甲乙丙三方另行协商解决。</w:t>
      </w:r>
    </w:p>
    <w:p w14:paraId="03DBAE07">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bCs/>
          <w:color w:val="000000" w:themeColor="text1"/>
          <w:sz w:val="30"/>
          <w:szCs w:val="30"/>
          <w:highlight w:val="none"/>
          <w14:textFill>
            <w14:solidFill>
              <w14:schemeClr w14:val="tx1"/>
            </w14:solidFill>
          </w14:textFill>
        </w:rPr>
      </w:pPr>
    </w:p>
    <w:p w14:paraId="137D0A9E">
      <w:pPr>
        <w:pStyle w:val="18"/>
        <w:rPr>
          <w:rFonts w:hint="eastAsia"/>
          <w:color w:val="000000" w:themeColor="text1"/>
          <w:highlight w:val="none"/>
          <w14:textFill>
            <w14:solidFill>
              <w14:schemeClr w14:val="tx1"/>
            </w14:solidFill>
          </w14:textFill>
        </w:rPr>
      </w:pPr>
    </w:p>
    <w:p w14:paraId="4C461926">
      <w:pPr>
        <w:keepNext w:val="0"/>
        <w:keepLines w:val="0"/>
        <w:pageBreakBefore w:val="0"/>
        <w:widowControl w:val="0"/>
        <w:kinsoku/>
        <w:wordWrap/>
        <w:overflowPunct/>
        <w:topLinePunct w:val="0"/>
        <w:bidi w:val="0"/>
        <w:snapToGrid/>
        <w:ind w:firstLine="480" w:firstLineChars="200"/>
        <w:textAlignment w:val="auto"/>
        <w:rPr>
          <w:rFonts w:ascii="Times New Roman" w:hAnsi="Times New Roman" w:eastAsia="仿宋"/>
          <w:bCs/>
          <w:color w:val="000000" w:themeColor="text1"/>
          <w:sz w:val="24"/>
          <w:szCs w:val="24"/>
          <w:highlight w:val="none"/>
          <w14:textFill>
            <w14:solidFill>
              <w14:schemeClr w14:val="tx1"/>
            </w14:solidFill>
          </w14:textFill>
        </w:rPr>
        <w:sectPr>
          <w:headerReference r:id="rId11" w:type="default"/>
          <w:footerReference r:id="rId12" w:type="default"/>
          <w:pgSz w:w="11906" w:h="16838"/>
          <w:pgMar w:top="1440" w:right="1689" w:bottom="1327" w:left="1689" w:header="1134" w:footer="992" w:gutter="0"/>
          <w:pgNumType w:fmt="decimal" w:start="1"/>
          <w:cols w:space="720" w:num="1"/>
          <w:docGrid w:type="lines" w:linePitch="312" w:charSpace="0"/>
        </w:sectPr>
      </w:pPr>
    </w:p>
    <w:p w14:paraId="580DABA9">
      <w:pPr>
        <w:rPr>
          <w:rFonts w:ascii="Times New Roman" w:hAnsi="Times New Roman" w:eastAsia="黑体"/>
          <w:color w:val="000000" w:themeColor="text1"/>
          <w:highlight w:val="none"/>
          <w14:textFill>
            <w14:solidFill>
              <w14:schemeClr w14:val="tx1"/>
            </w14:solidFill>
          </w14:textFill>
        </w:rPr>
      </w:pPr>
      <w:r>
        <w:rPr>
          <w:rFonts w:hint="eastAsia" w:ascii="Times New Roman" w:hAnsi="Times New Roman" w:eastAsia="黑体"/>
          <w:color w:val="000000" w:themeColor="text1"/>
          <w:sz w:val="24"/>
          <w:highlight w:val="none"/>
          <w:lang w:val="en-US" w:eastAsia="zh-CN"/>
          <w14:textFill>
            <w14:solidFill>
              <w14:schemeClr w14:val="tx1"/>
            </w14:solidFill>
          </w14:textFill>
        </w:rPr>
        <w:t>合同</w:t>
      </w:r>
      <w:r>
        <w:rPr>
          <w:rFonts w:ascii="Times New Roman" w:hAnsi="Times New Roman" w:eastAsia="黑体"/>
          <w:color w:val="000000" w:themeColor="text1"/>
          <w:sz w:val="24"/>
          <w:highlight w:val="none"/>
          <w14:textFill>
            <w14:solidFill>
              <w14:schemeClr w14:val="tx1"/>
            </w14:solidFill>
          </w14:textFill>
        </w:rPr>
        <w:t>附件</w:t>
      </w:r>
    </w:p>
    <w:p w14:paraId="6068FB5E">
      <w:pPr>
        <w:spacing w:line="600" w:lineRule="exact"/>
        <w:jc w:val="center"/>
        <w:outlineLvl w:val="9"/>
        <w:rPr>
          <w:rFonts w:ascii="方正小标宋简体" w:hAnsi="Times New Roman" w:eastAsia="方正小标宋简体"/>
          <w:b w:val="0"/>
          <w:bCs w:val="0"/>
          <w:color w:val="000000" w:themeColor="text1"/>
          <w:sz w:val="32"/>
          <w:szCs w:val="32"/>
          <w:highlight w:val="none"/>
          <w14:textFill>
            <w14:solidFill>
              <w14:schemeClr w14:val="tx1"/>
            </w14:solidFill>
          </w14:textFill>
        </w:rPr>
      </w:pPr>
      <w:bookmarkStart w:id="489" w:name="_Toc23391"/>
      <w:bookmarkStart w:id="490" w:name="_Toc10914"/>
      <w:bookmarkStart w:id="491" w:name="_Toc16065"/>
      <w:bookmarkStart w:id="492" w:name="_Toc6065"/>
      <w:r>
        <w:rPr>
          <w:rFonts w:hint="eastAsia" w:ascii="方正小标宋简体" w:hAnsi="Times New Roman" w:eastAsia="方正小标宋简体"/>
          <w:b w:val="0"/>
          <w:bCs w:val="0"/>
          <w:color w:val="000000" w:themeColor="text1"/>
          <w:sz w:val="32"/>
          <w:szCs w:val="32"/>
          <w:highlight w:val="none"/>
          <w14:textFill>
            <w14:solidFill>
              <w14:schemeClr w14:val="tx1"/>
            </w14:solidFill>
          </w14:textFill>
        </w:rPr>
        <w:t>医用耗材采购明细表</w:t>
      </w:r>
      <w:bookmarkEnd w:id="489"/>
      <w:bookmarkEnd w:id="490"/>
      <w:bookmarkEnd w:id="491"/>
      <w:bookmarkEnd w:id="492"/>
    </w:p>
    <w:tbl>
      <w:tblPr>
        <w:tblStyle w:val="15"/>
        <w:tblW w:w="16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764"/>
        <w:gridCol w:w="585"/>
        <w:gridCol w:w="600"/>
        <w:gridCol w:w="660"/>
        <w:gridCol w:w="915"/>
        <w:gridCol w:w="660"/>
        <w:gridCol w:w="1905"/>
        <w:gridCol w:w="1200"/>
        <w:gridCol w:w="1305"/>
        <w:gridCol w:w="1140"/>
        <w:gridCol w:w="705"/>
        <w:gridCol w:w="600"/>
        <w:gridCol w:w="1215"/>
        <w:gridCol w:w="1155"/>
        <w:gridCol w:w="1155"/>
        <w:gridCol w:w="1216"/>
      </w:tblGrid>
      <w:tr w14:paraId="2F77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20" w:type="dxa"/>
            <w:vMerge w:val="restart"/>
            <w:tcBorders>
              <w:top w:val="single" w:color="auto" w:sz="4" w:space="0"/>
              <w:left w:val="single" w:color="auto" w:sz="4" w:space="0"/>
              <w:bottom w:val="single" w:color="auto" w:sz="4" w:space="0"/>
              <w:right w:val="single" w:color="auto" w:sz="4" w:space="0"/>
            </w:tcBorders>
            <w:vAlign w:val="center"/>
          </w:tcPr>
          <w:p w14:paraId="6B5B26EC">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产品名称</w:t>
            </w:r>
          </w:p>
        </w:tc>
        <w:tc>
          <w:tcPr>
            <w:tcW w:w="764" w:type="dxa"/>
            <w:vMerge w:val="restart"/>
            <w:tcBorders>
              <w:top w:val="single" w:color="auto" w:sz="4" w:space="0"/>
              <w:left w:val="single" w:color="auto" w:sz="4" w:space="0"/>
              <w:bottom w:val="single" w:color="auto" w:sz="4" w:space="0"/>
              <w:right w:val="single" w:color="auto" w:sz="4" w:space="0"/>
            </w:tcBorders>
            <w:vAlign w:val="center"/>
          </w:tcPr>
          <w:p w14:paraId="082A9430">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注册证名称</w:t>
            </w:r>
          </w:p>
        </w:tc>
        <w:tc>
          <w:tcPr>
            <w:tcW w:w="585" w:type="dxa"/>
            <w:vMerge w:val="restart"/>
            <w:tcBorders>
              <w:top w:val="single" w:color="auto" w:sz="4" w:space="0"/>
              <w:left w:val="single" w:color="auto" w:sz="4" w:space="0"/>
              <w:bottom w:val="single" w:color="auto" w:sz="4" w:space="0"/>
              <w:right w:val="single" w:color="auto" w:sz="4" w:space="0"/>
            </w:tcBorders>
            <w:vAlign w:val="center"/>
          </w:tcPr>
          <w:p w14:paraId="3FC99A55">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规格</w:t>
            </w:r>
          </w:p>
        </w:tc>
        <w:tc>
          <w:tcPr>
            <w:tcW w:w="600" w:type="dxa"/>
            <w:vMerge w:val="restart"/>
            <w:tcBorders>
              <w:top w:val="single" w:color="auto" w:sz="4" w:space="0"/>
              <w:left w:val="single" w:color="auto" w:sz="4" w:space="0"/>
              <w:bottom w:val="single" w:color="auto" w:sz="4" w:space="0"/>
              <w:right w:val="single" w:color="auto" w:sz="4" w:space="0"/>
            </w:tcBorders>
            <w:vAlign w:val="center"/>
          </w:tcPr>
          <w:p w14:paraId="2BDFF22D">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型号</w:t>
            </w:r>
          </w:p>
        </w:tc>
        <w:tc>
          <w:tcPr>
            <w:tcW w:w="660" w:type="dxa"/>
            <w:vMerge w:val="restart"/>
            <w:tcBorders>
              <w:top w:val="single" w:color="auto" w:sz="4" w:space="0"/>
              <w:left w:val="single" w:color="auto" w:sz="4" w:space="0"/>
              <w:bottom w:val="single" w:color="auto" w:sz="4" w:space="0"/>
              <w:right w:val="single" w:color="auto" w:sz="4" w:space="0"/>
            </w:tcBorders>
            <w:vAlign w:val="center"/>
          </w:tcPr>
          <w:p w14:paraId="7FFF9EFC">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注册证号</w:t>
            </w:r>
          </w:p>
        </w:tc>
        <w:tc>
          <w:tcPr>
            <w:tcW w:w="915" w:type="dxa"/>
            <w:vMerge w:val="restart"/>
            <w:tcBorders>
              <w:top w:val="single" w:color="auto" w:sz="4" w:space="0"/>
              <w:left w:val="single" w:color="auto" w:sz="4" w:space="0"/>
              <w:right w:val="single" w:color="auto" w:sz="4" w:space="0"/>
            </w:tcBorders>
            <w:vAlign w:val="center"/>
          </w:tcPr>
          <w:p w14:paraId="2EAD66D2">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最小零售包装规格</w:t>
            </w:r>
          </w:p>
        </w:tc>
        <w:tc>
          <w:tcPr>
            <w:tcW w:w="660" w:type="dxa"/>
            <w:vMerge w:val="restart"/>
            <w:tcBorders>
              <w:top w:val="single" w:color="auto" w:sz="4" w:space="0"/>
              <w:left w:val="single" w:color="auto" w:sz="4" w:space="0"/>
              <w:bottom w:val="single" w:color="auto" w:sz="4" w:space="0"/>
              <w:right w:val="single" w:color="auto" w:sz="4" w:space="0"/>
            </w:tcBorders>
            <w:vAlign w:val="center"/>
          </w:tcPr>
          <w:p w14:paraId="678FC39A">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生产企业</w:t>
            </w:r>
          </w:p>
        </w:tc>
        <w:tc>
          <w:tcPr>
            <w:tcW w:w="1905" w:type="dxa"/>
            <w:vMerge w:val="restart"/>
            <w:tcBorders>
              <w:top w:val="single" w:color="auto" w:sz="4" w:space="0"/>
              <w:left w:val="single" w:color="auto" w:sz="4" w:space="0"/>
              <w:right w:val="single" w:color="auto" w:sz="4" w:space="0"/>
            </w:tcBorders>
            <w:vAlign w:val="center"/>
          </w:tcPr>
          <w:p w14:paraId="2608351F">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bidi="ar"/>
                <w14:textFill>
                  <w14:solidFill>
                    <w14:schemeClr w14:val="tx1"/>
                  </w14:solidFill>
                </w14:textFill>
              </w:rPr>
              <w:t>产品属性（</w:t>
            </w:r>
            <w:r>
              <w:rPr>
                <w:rFonts w:hint="eastAsia" w:ascii="仿宋_GB2312" w:hAnsi="仿宋_GB2312" w:eastAsia="仿宋_GB2312" w:cs="仿宋_GB2312"/>
                <w:color w:val="000000" w:themeColor="text1"/>
                <w:sz w:val="18"/>
                <w:szCs w:val="18"/>
                <w:highlight w:val="none"/>
                <w:lang w:val="en-US" w:eastAsia="zh-CN" w:bidi="ar"/>
                <w14:textFill>
                  <w14:solidFill>
                    <w14:schemeClr w14:val="tx1"/>
                  </w14:solidFill>
                </w14:textFill>
              </w:rPr>
              <w:t>中选</w:t>
            </w:r>
            <w:r>
              <w:rPr>
                <w:rFonts w:hint="eastAsia" w:ascii="仿宋_GB2312" w:hAnsi="仿宋_GB2312" w:eastAsia="仿宋_GB2312" w:cs="仿宋_GB2312"/>
                <w:color w:val="000000" w:themeColor="text1"/>
                <w:sz w:val="18"/>
                <w:szCs w:val="18"/>
                <w:highlight w:val="none"/>
                <w:lang w:bidi="ar"/>
                <w14:textFill>
                  <w14:solidFill>
                    <w14:schemeClr w14:val="tx1"/>
                  </w14:solidFill>
                </w14:textFill>
              </w:rPr>
              <w:t>/非中选）</w:t>
            </w:r>
          </w:p>
        </w:tc>
        <w:tc>
          <w:tcPr>
            <w:tcW w:w="1200" w:type="dxa"/>
            <w:vMerge w:val="restart"/>
            <w:tcBorders>
              <w:top w:val="single" w:color="auto" w:sz="4" w:space="0"/>
              <w:left w:val="single" w:color="auto" w:sz="4" w:space="0"/>
              <w:bottom w:val="single" w:color="auto" w:sz="4" w:space="0"/>
              <w:right w:val="single" w:color="auto" w:sz="4" w:space="0"/>
            </w:tcBorders>
            <w:vAlign w:val="center"/>
          </w:tcPr>
          <w:p w14:paraId="11E33092">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最小使用单位成交价格（元）</w:t>
            </w:r>
          </w:p>
        </w:tc>
        <w:tc>
          <w:tcPr>
            <w:tcW w:w="1305" w:type="dxa"/>
            <w:vMerge w:val="restart"/>
            <w:tcBorders>
              <w:top w:val="single" w:color="auto" w:sz="4" w:space="0"/>
              <w:left w:val="single" w:color="auto" w:sz="4" w:space="0"/>
              <w:bottom w:val="single" w:color="auto" w:sz="4" w:space="0"/>
              <w:right w:val="single" w:color="auto" w:sz="4" w:space="0"/>
            </w:tcBorders>
            <w:vAlign w:val="center"/>
          </w:tcPr>
          <w:p w14:paraId="3AD69E3A">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最小零售包装单位成交价格（元）</w:t>
            </w:r>
          </w:p>
        </w:tc>
        <w:tc>
          <w:tcPr>
            <w:tcW w:w="1140" w:type="dxa"/>
            <w:vMerge w:val="restart"/>
            <w:tcBorders>
              <w:top w:val="single" w:color="auto" w:sz="4" w:space="0"/>
              <w:left w:val="single" w:color="auto" w:sz="4" w:space="0"/>
              <w:right w:val="single" w:color="auto" w:sz="4" w:space="0"/>
            </w:tcBorders>
            <w:vAlign w:val="center"/>
          </w:tcPr>
          <w:p w14:paraId="4AEFE6D6">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采购量（以最小零售包装单位计）</w:t>
            </w:r>
          </w:p>
        </w:tc>
        <w:tc>
          <w:tcPr>
            <w:tcW w:w="705" w:type="dxa"/>
            <w:vMerge w:val="restart"/>
            <w:tcBorders>
              <w:top w:val="single" w:color="auto" w:sz="4" w:space="0"/>
              <w:left w:val="single" w:color="auto" w:sz="4" w:space="0"/>
              <w:bottom w:val="single" w:color="auto" w:sz="4" w:space="0"/>
              <w:right w:val="single" w:color="auto" w:sz="4" w:space="0"/>
            </w:tcBorders>
            <w:vAlign w:val="center"/>
          </w:tcPr>
          <w:p w14:paraId="4592E189">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合计金额（元）</w:t>
            </w:r>
          </w:p>
        </w:tc>
        <w:tc>
          <w:tcPr>
            <w:tcW w:w="600" w:type="dxa"/>
            <w:vMerge w:val="restart"/>
            <w:tcBorders>
              <w:top w:val="single" w:color="auto" w:sz="4" w:space="0"/>
              <w:left w:val="single" w:color="auto" w:sz="4" w:space="0"/>
              <w:bottom w:val="single" w:color="auto" w:sz="4" w:space="0"/>
              <w:right w:val="single" w:color="auto" w:sz="4" w:space="0"/>
            </w:tcBorders>
            <w:vAlign w:val="center"/>
          </w:tcPr>
          <w:p w14:paraId="46BFD166">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采购期限</w:t>
            </w:r>
          </w:p>
        </w:tc>
        <w:tc>
          <w:tcPr>
            <w:tcW w:w="4741" w:type="dxa"/>
            <w:gridSpan w:val="4"/>
            <w:tcBorders>
              <w:top w:val="single" w:color="auto" w:sz="4" w:space="0"/>
              <w:left w:val="single" w:color="auto" w:sz="4" w:space="0"/>
              <w:bottom w:val="single" w:color="auto" w:sz="4" w:space="0"/>
              <w:right w:val="single" w:color="auto" w:sz="4" w:space="0"/>
            </w:tcBorders>
            <w:vAlign w:val="center"/>
          </w:tcPr>
          <w:p w14:paraId="0A4F6B9A">
            <w:pPr>
              <w:keepNext w:val="0"/>
              <w:keepLines w:val="0"/>
              <w:suppressLineNumbers w:val="0"/>
              <w:spacing w:before="0" w:beforeAutospacing="0" w:after="0" w:afterAutospacing="0"/>
              <w:ind w:right="0"/>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每季度订单采购量=当年度协议采购量/4（向上取整）</w:t>
            </w:r>
          </w:p>
        </w:tc>
      </w:tr>
      <w:tr w14:paraId="4E51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14:paraId="27D9CEAA">
            <w:pPr>
              <w:keepNext w:val="0"/>
              <w:keepLines w:val="0"/>
              <w:widowControl/>
              <w:suppressLineNumbers w:val="0"/>
              <w:spacing w:before="0" w:beforeAutospacing="0" w:after="0" w:afterAutospacing="0"/>
              <w:ind w:right="0" w:firstLine="360"/>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764" w:type="dxa"/>
            <w:vMerge w:val="continue"/>
            <w:tcBorders>
              <w:top w:val="single" w:color="auto" w:sz="4" w:space="0"/>
              <w:left w:val="single" w:color="auto" w:sz="4" w:space="0"/>
              <w:bottom w:val="single" w:color="auto" w:sz="4" w:space="0"/>
              <w:right w:val="single" w:color="auto" w:sz="4" w:space="0"/>
            </w:tcBorders>
            <w:vAlign w:val="center"/>
          </w:tcPr>
          <w:p w14:paraId="41FB96EC">
            <w:pPr>
              <w:keepNext w:val="0"/>
              <w:keepLines w:val="0"/>
              <w:widowControl/>
              <w:suppressLineNumbers w:val="0"/>
              <w:spacing w:before="0" w:beforeAutospacing="0" w:after="0" w:afterAutospacing="0"/>
              <w:ind w:right="0" w:firstLine="360"/>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585" w:type="dxa"/>
            <w:vMerge w:val="continue"/>
            <w:tcBorders>
              <w:top w:val="single" w:color="auto" w:sz="4" w:space="0"/>
              <w:left w:val="single" w:color="auto" w:sz="4" w:space="0"/>
              <w:bottom w:val="single" w:color="auto" w:sz="4" w:space="0"/>
              <w:right w:val="single" w:color="auto" w:sz="4" w:space="0"/>
            </w:tcBorders>
            <w:vAlign w:val="center"/>
          </w:tcPr>
          <w:p w14:paraId="176AFD43">
            <w:pPr>
              <w:keepNext w:val="0"/>
              <w:keepLines w:val="0"/>
              <w:widowControl/>
              <w:suppressLineNumbers w:val="0"/>
              <w:spacing w:before="0" w:beforeAutospacing="0" w:after="0" w:afterAutospacing="0"/>
              <w:ind w:right="0" w:firstLine="360"/>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4CF6D7E8">
            <w:pPr>
              <w:keepNext w:val="0"/>
              <w:keepLines w:val="0"/>
              <w:widowControl/>
              <w:suppressLineNumbers w:val="0"/>
              <w:spacing w:before="0" w:beforeAutospacing="0" w:after="0" w:afterAutospacing="0"/>
              <w:ind w:right="0" w:firstLine="360"/>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14:paraId="6A4B5B8D">
            <w:pPr>
              <w:keepNext w:val="0"/>
              <w:keepLines w:val="0"/>
              <w:widowControl/>
              <w:suppressLineNumbers w:val="0"/>
              <w:spacing w:before="0" w:beforeAutospacing="0" w:after="0" w:afterAutospacing="0"/>
              <w:ind w:right="0" w:firstLine="360"/>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915" w:type="dxa"/>
            <w:vMerge w:val="continue"/>
            <w:tcBorders>
              <w:left w:val="single" w:color="auto" w:sz="4" w:space="0"/>
              <w:bottom w:val="single" w:color="auto" w:sz="4" w:space="0"/>
              <w:right w:val="single" w:color="auto" w:sz="4" w:space="0"/>
            </w:tcBorders>
          </w:tcPr>
          <w:p w14:paraId="6340A8E8">
            <w:pPr>
              <w:keepNext w:val="0"/>
              <w:keepLines w:val="0"/>
              <w:widowControl/>
              <w:suppressLineNumbers w:val="0"/>
              <w:spacing w:before="0" w:beforeAutospacing="0" w:after="0" w:afterAutospacing="0"/>
              <w:ind w:right="0" w:firstLine="360"/>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14:paraId="17EE2150">
            <w:pPr>
              <w:keepNext w:val="0"/>
              <w:keepLines w:val="0"/>
              <w:widowControl/>
              <w:suppressLineNumbers w:val="0"/>
              <w:spacing w:before="0" w:beforeAutospacing="0" w:after="0" w:afterAutospacing="0"/>
              <w:ind w:right="0" w:firstLine="360"/>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1905" w:type="dxa"/>
            <w:vMerge w:val="continue"/>
            <w:tcBorders>
              <w:left w:val="single" w:color="auto" w:sz="4" w:space="0"/>
              <w:bottom w:val="single" w:color="auto" w:sz="4" w:space="0"/>
              <w:right w:val="single" w:color="auto" w:sz="4" w:space="0"/>
            </w:tcBorders>
            <w:vAlign w:val="center"/>
          </w:tcPr>
          <w:p w14:paraId="2414BF14">
            <w:pPr>
              <w:keepNext w:val="0"/>
              <w:keepLines w:val="0"/>
              <w:widowControl/>
              <w:suppressLineNumbers w:val="0"/>
              <w:spacing w:before="0" w:beforeAutospacing="0" w:after="0" w:afterAutospacing="0"/>
              <w:ind w:right="0" w:firstLine="360"/>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14:paraId="6BC52940">
            <w:pPr>
              <w:keepNext w:val="0"/>
              <w:keepLines w:val="0"/>
              <w:widowControl/>
              <w:suppressLineNumbers w:val="0"/>
              <w:spacing w:before="0" w:beforeAutospacing="0" w:after="0" w:afterAutospacing="0"/>
              <w:ind w:right="0" w:firstLine="360"/>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50590A25">
            <w:pPr>
              <w:keepNext w:val="0"/>
              <w:keepLines w:val="0"/>
              <w:widowControl/>
              <w:suppressLineNumbers w:val="0"/>
              <w:spacing w:before="0" w:beforeAutospacing="0" w:after="0" w:afterAutospacing="0"/>
              <w:ind w:right="0" w:firstLine="360"/>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1140" w:type="dxa"/>
            <w:vMerge w:val="continue"/>
            <w:tcBorders>
              <w:left w:val="single" w:color="auto" w:sz="4" w:space="0"/>
              <w:bottom w:val="single" w:color="auto" w:sz="4" w:space="0"/>
              <w:right w:val="single" w:color="auto" w:sz="4" w:space="0"/>
            </w:tcBorders>
          </w:tcPr>
          <w:p w14:paraId="4F9253AD">
            <w:pPr>
              <w:keepNext w:val="0"/>
              <w:keepLines w:val="0"/>
              <w:widowControl/>
              <w:suppressLineNumbers w:val="0"/>
              <w:spacing w:before="0" w:beforeAutospacing="0" w:after="0" w:afterAutospacing="0"/>
              <w:ind w:right="0" w:firstLine="360"/>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705" w:type="dxa"/>
            <w:vMerge w:val="continue"/>
            <w:tcBorders>
              <w:top w:val="single" w:color="auto" w:sz="4" w:space="0"/>
              <w:left w:val="single" w:color="auto" w:sz="4" w:space="0"/>
              <w:bottom w:val="single" w:color="auto" w:sz="4" w:space="0"/>
              <w:right w:val="single" w:color="auto" w:sz="4" w:space="0"/>
            </w:tcBorders>
            <w:vAlign w:val="center"/>
          </w:tcPr>
          <w:p w14:paraId="7DB49C8B">
            <w:pPr>
              <w:keepNext w:val="0"/>
              <w:keepLines w:val="0"/>
              <w:widowControl/>
              <w:suppressLineNumbers w:val="0"/>
              <w:spacing w:before="0" w:beforeAutospacing="0" w:after="0" w:afterAutospacing="0"/>
              <w:ind w:right="0" w:firstLine="360"/>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1FD97979">
            <w:pPr>
              <w:keepNext w:val="0"/>
              <w:keepLines w:val="0"/>
              <w:widowControl/>
              <w:suppressLineNumbers w:val="0"/>
              <w:spacing w:before="0" w:beforeAutospacing="0" w:after="0" w:afterAutospacing="0"/>
              <w:ind w:right="0" w:firstLine="360"/>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1215" w:type="dxa"/>
            <w:tcBorders>
              <w:top w:val="single" w:color="auto" w:sz="4" w:space="0"/>
              <w:left w:val="single" w:color="auto" w:sz="4" w:space="0"/>
              <w:bottom w:val="single" w:color="auto" w:sz="4" w:space="0"/>
              <w:right w:val="single" w:color="auto" w:sz="4" w:space="0"/>
            </w:tcBorders>
            <w:vAlign w:val="center"/>
          </w:tcPr>
          <w:p w14:paraId="7E92C871">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第1季度</w:t>
            </w:r>
          </w:p>
        </w:tc>
        <w:tc>
          <w:tcPr>
            <w:tcW w:w="1155" w:type="dxa"/>
            <w:tcBorders>
              <w:top w:val="single" w:color="auto" w:sz="4" w:space="0"/>
              <w:left w:val="single" w:color="auto" w:sz="4" w:space="0"/>
              <w:bottom w:val="single" w:color="auto" w:sz="4" w:space="0"/>
              <w:right w:val="single" w:color="auto" w:sz="4" w:space="0"/>
            </w:tcBorders>
            <w:vAlign w:val="center"/>
          </w:tcPr>
          <w:p w14:paraId="78AC14A5">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第2季度</w:t>
            </w:r>
          </w:p>
        </w:tc>
        <w:tc>
          <w:tcPr>
            <w:tcW w:w="1155" w:type="dxa"/>
            <w:tcBorders>
              <w:top w:val="single" w:color="auto" w:sz="4" w:space="0"/>
              <w:left w:val="single" w:color="auto" w:sz="4" w:space="0"/>
              <w:bottom w:val="single" w:color="auto" w:sz="4" w:space="0"/>
              <w:right w:val="single" w:color="auto" w:sz="4" w:space="0"/>
            </w:tcBorders>
            <w:vAlign w:val="center"/>
          </w:tcPr>
          <w:p w14:paraId="478D7C4F">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第3季度</w:t>
            </w:r>
          </w:p>
        </w:tc>
        <w:tc>
          <w:tcPr>
            <w:tcW w:w="1216" w:type="dxa"/>
            <w:tcBorders>
              <w:top w:val="single" w:color="auto" w:sz="4" w:space="0"/>
              <w:left w:val="single" w:color="auto" w:sz="4" w:space="0"/>
              <w:bottom w:val="single" w:color="auto" w:sz="4" w:space="0"/>
              <w:right w:val="single" w:color="auto" w:sz="4" w:space="0"/>
            </w:tcBorders>
            <w:vAlign w:val="center"/>
          </w:tcPr>
          <w:p w14:paraId="33069C77">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第4季度</w:t>
            </w:r>
          </w:p>
        </w:tc>
      </w:tr>
      <w:tr w14:paraId="49B3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0" w:type="dxa"/>
            <w:tcBorders>
              <w:top w:val="single" w:color="auto" w:sz="4" w:space="0"/>
              <w:left w:val="single" w:color="auto" w:sz="4" w:space="0"/>
              <w:bottom w:val="single" w:color="auto" w:sz="4" w:space="0"/>
              <w:right w:val="single" w:color="auto" w:sz="4" w:space="0"/>
            </w:tcBorders>
          </w:tcPr>
          <w:p w14:paraId="13C5CC79">
            <w:pPr>
              <w:keepNext w:val="0"/>
              <w:keepLines w:val="0"/>
              <w:suppressLineNumbers w:val="0"/>
              <w:spacing w:before="0" w:beforeAutospacing="0" w:after="0" w:afterAutospacing="0"/>
              <w:ind w:right="0" w:firstLine="260"/>
              <w:jc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c>
          <w:tcPr>
            <w:tcW w:w="764" w:type="dxa"/>
            <w:tcBorders>
              <w:top w:val="single" w:color="auto" w:sz="4" w:space="0"/>
              <w:left w:val="single" w:color="auto" w:sz="4" w:space="0"/>
              <w:bottom w:val="single" w:color="auto" w:sz="4" w:space="0"/>
              <w:right w:val="single" w:color="auto" w:sz="4" w:space="0"/>
            </w:tcBorders>
          </w:tcPr>
          <w:p w14:paraId="21BDD522">
            <w:pPr>
              <w:keepNext w:val="0"/>
              <w:keepLines w:val="0"/>
              <w:suppressLineNumbers w:val="0"/>
              <w:spacing w:before="0" w:beforeAutospacing="0" w:after="0" w:afterAutospacing="0"/>
              <w:ind w:right="0" w:firstLine="260"/>
              <w:jc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tcPr>
          <w:p w14:paraId="493EE6DB">
            <w:pPr>
              <w:keepNext w:val="0"/>
              <w:keepLines w:val="0"/>
              <w:suppressLineNumbers w:val="0"/>
              <w:spacing w:before="0" w:beforeAutospacing="0" w:after="0" w:afterAutospacing="0"/>
              <w:ind w:right="0" w:firstLine="260"/>
              <w:jc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c>
          <w:tcPr>
            <w:tcW w:w="600" w:type="dxa"/>
            <w:tcBorders>
              <w:top w:val="single" w:color="auto" w:sz="4" w:space="0"/>
              <w:left w:val="single" w:color="auto" w:sz="4" w:space="0"/>
              <w:bottom w:val="single" w:color="auto" w:sz="4" w:space="0"/>
              <w:right w:val="single" w:color="auto" w:sz="4" w:space="0"/>
            </w:tcBorders>
          </w:tcPr>
          <w:p w14:paraId="4754F9D4">
            <w:pPr>
              <w:keepNext w:val="0"/>
              <w:keepLines w:val="0"/>
              <w:suppressLineNumbers w:val="0"/>
              <w:spacing w:before="0" w:beforeAutospacing="0" w:after="0" w:afterAutospacing="0"/>
              <w:ind w:right="0" w:firstLine="260"/>
              <w:jc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c>
          <w:tcPr>
            <w:tcW w:w="660" w:type="dxa"/>
            <w:tcBorders>
              <w:top w:val="single" w:color="auto" w:sz="4" w:space="0"/>
              <w:left w:val="single" w:color="auto" w:sz="4" w:space="0"/>
              <w:bottom w:val="single" w:color="auto" w:sz="4" w:space="0"/>
              <w:right w:val="single" w:color="auto" w:sz="4" w:space="0"/>
            </w:tcBorders>
          </w:tcPr>
          <w:p w14:paraId="56C164EF">
            <w:pPr>
              <w:keepNext w:val="0"/>
              <w:keepLines w:val="0"/>
              <w:suppressLineNumbers w:val="0"/>
              <w:spacing w:before="0" w:beforeAutospacing="0" w:after="0" w:afterAutospacing="0"/>
              <w:ind w:right="0" w:firstLine="260"/>
              <w:jc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tcPr>
          <w:p w14:paraId="15005659">
            <w:pPr>
              <w:keepNext w:val="0"/>
              <w:keepLines w:val="0"/>
              <w:suppressLineNumbers w:val="0"/>
              <w:spacing w:before="0" w:beforeAutospacing="0" w:after="0" w:afterAutospacing="0"/>
              <w:ind w:right="0" w:firstLine="260"/>
              <w:jc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c>
          <w:tcPr>
            <w:tcW w:w="660" w:type="dxa"/>
            <w:tcBorders>
              <w:top w:val="single" w:color="auto" w:sz="4" w:space="0"/>
              <w:left w:val="single" w:color="auto" w:sz="4" w:space="0"/>
              <w:bottom w:val="single" w:color="auto" w:sz="4" w:space="0"/>
              <w:right w:val="single" w:color="auto" w:sz="4" w:space="0"/>
            </w:tcBorders>
          </w:tcPr>
          <w:p w14:paraId="1AEC038F">
            <w:pPr>
              <w:keepNext w:val="0"/>
              <w:keepLines w:val="0"/>
              <w:suppressLineNumbers w:val="0"/>
              <w:spacing w:before="0" w:beforeAutospacing="0" w:after="0" w:afterAutospacing="0"/>
              <w:ind w:right="0" w:firstLine="260"/>
              <w:jc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c>
          <w:tcPr>
            <w:tcW w:w="1905" w:type="dxa"/>
            <w:tcBorders>
              <w:top w:val="single" w:color="auto" w:sz="4" w:space="0"/>
              <w:left w:val="single" w:color="auto" w:sz="4" w:space="0"/>
              <w:bottom w:val="single" w:color="auto" w:sz="4" w:space="0"/>
              <w:right w:val="single" w:color="auto" w:sz="4" w:space="0"/>
            </w:tcBorders>
            <w:vAlign w:val="center"/>
          </w:tcPr>
          <w:p w14:paraId="3EC770AD">
            <w:pPr>
              <w:keepNext w:val="0"/>
              <w:keepLines w:val="0"/>
              <w:suppressLineNumbers w:val="0"/>
              <w:spacing w:before="0" w:beforeAutospacing="0" w:after="0" w:afterAutospacing="0"/>
              <w:ind w:right="0" w:firstLine="260"/>
              <w:jc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14:paraId="1D132331">
            <w:pPr>
              <w:keepNext w:val="0"/>
              <w:keepLines w:val="0"/>
              <w:suppressLineNumbers w:val="0"/>
              <w:spacing w:before="0" w:beforeAutospacing="0" w:after="0" w:afterAutospacing="0"/>
              <w:ind w:right="0" w:firstLine="260"/>
              <w:jc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tcPr>
          <w:p w14:paraId="2EF8E2A5">
            <w:pPr>
              <w:keepNext w:val="0"/>
              <w:keepLines w:val="0"/>
              <w:suppressLineNumbers w:val="0"/>
              <w:spacing w:before="0" w:beforeAutospacing="0" w:after="0" w:afterAutospacing="0"/>
              <w:ind w:right="0" w:firstLine="260"/>
              <w:jc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27BE658D">
            <w:pPr>
              <w:keepNext w:val="0"/>
              <w:keepLines w:val="0"/>
              <w:suppressLineNumbers w:val="0"/>
              <w:spacing w:before="0" w:beforeAutospacing="0" w:after="0" w:afterAutospacing="0"/>
              <w:ind w:right="0" w:firstLine="260"/>
              <w:jc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tcPr>
          <w:p w14:paraId="09AA1657">
            <w:pPr>
              <w:keepNext w:val="0"/>
              <w:keepLines w:val="0"/>
              <w:suppressLineNumbers w:val="0"/>
              <w:spacing w:before="0" w:beforeAutospacing="0" w:after="0" w:afterAutospacing="0"/>
              <w:ind w:right="0" w:firstLine="260"/>
              <w:jc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c>
          <w:tcPr>
            <w:tcW w:w="600" w:type="dxa"/>
            <w:tcBorders>
              <w:top w:val="single" w:color="auto" w:sz="4" w:space="0"/>
              <w:left w:val="single" w:color="auto" w:sz="4" w:space="0"/>
              <w:bottom w:val="single" w:color="auto" w:sz="4" w:space="0"/>
              <w:right w:val="single" w:color="auto" w:sz="4" w:space="0"/>
            </w:tcBorders>
          </w:tcPr>
          <w:p w14:paraId="36C2502F">
            <w:pPr>
              <w:keepNext w:val="0"/>
              <w:keepLines w:val="0"/>
              <w:suppressLineNumbers w:val="0"/>
              <w:spacing w:before="0" w:beforeAutospacing="0" w:after="0" w:afterAutospacing="0"/>
              <w:ind w:right="0" w:firstLine="260"/>
              <w:jc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c>
          <w:tcPr>
            <w:tcW w:w="1215" w:type="dxa"/>
            <w:tcBorders>
              <w:top w:val="single" w:color="auto" w:sz="4" w:space="0"/>
              <w:left w:val="single" w:color="auto" w:sz="4" w:space="0"/>
              <w:bottom w:val="single" w:color="auto" w:sz="4" w:space="0"/>
              <w:right w:val="single" w:color="auto" w:sz="4" w:space="0"/>
            </w:tcBorders>
          </w:tcPr>
          <w:p w14:paraId="713507AA">
            <w:pPr>
              <w:keepNext w:val="0"/>
              <w:keepLines w:val="0"/>
              <w:suppressLineNumbers w:val="0"/>
              <w:spacing w:before="0" w:beforeAutospacing="0" w:after="0" w:afterAutospacing="0"/>
              <w:ind w:right="0" w:firstLine="260"/>
              <w:jc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tcPr>
          <w:p w14:paraId="25E37BF7">
            <w:pPr>
              <w:keepNext w:val="0"/>
              <w:keepLines w:val="0"/>
              <w:suppressLineNumbers w:val="0"/>
              <w:spacing w:before="0" w:beforeAutospacing="0" w:after="0" w:afterAutospacing="0"/>
              <w:ind w:right="0" w:firstLine="260"/>
              <w:jc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tcPr>
          <w:p w14:paraId="14D7757C">
            <w:pPr>
              <w:keepNext w:val="0"/>
              <w:keepLines w:val="0"/>
              <w:suppressLineNumbers w:val="0"/>
              <w:spacing w:before="0" w:beforeAutospacing="0" w:after="0" w:afterAutospacing="0"/>
              <w:ind w:right="0" w:firstLine="260"/>
              <w:jc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c>
          <w:tcPr>
            <w:tcW w:w="1216" w:type="dxa"/>
            <w:tcBorders>
              <w:top w:val="single" w:color="auto" w:sz="4" w:space="0"/>
              <w:left w:val="single" w:color="auto" w:sz="4" w:space="0"/>
              <w:bottom w:val="single" w:color="auto" w:sz="4" w:space="0"/>
              <w:right w:val="single" w:color="auto" w:sz="4" w:space="0"/>
            </w:tcBorders>
          </w:tcPr>
          <w:p w14:paraId="0D9BE61E">
            <w:pPr>
              <w:keepNext w:val="0"/>
              <w:keepLines w:val="0"/>
              <w:suppressLineNumbers w:val="0"/>
              <w:spacing w:before="0" w:beforeAutospacing="0" w:after="0" w:afterAutospacing="0"/>
              <w:ind w:right="0" w:firstLine="260"/>
              <w:jc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r>
    </w:tbl>
    <w:p w14:paraId="5D9375CC">
      <w:pPr>
        <w:pStyle w:val="18"/>
        <w:pageBreakBefore w:val="0"/>
        <w:kinsoku/>
        <w:topLinePunct w:val="0"/>
        <w:bidi w:val="0"/>
        <w:spacing w:line="580" w:lineRule="exact"/>
        <w:rPr>
          <w:rFonts w:ascii="仿宋_GB2312" w:hAnsi="仿宋_GB2312" w:eastAsia="仿宋_GB2312" w:cs="仿宋_GB2312"/>
          <w:color w:val="000000" w:themeColor="text1"/>
          <w:kern w:val="44"/>
          <w:sz w:val="28"/>
          <w:highlight w:val="none"/>
          <w:u w:val="none"/>
          <w14:textFill>
            <w14:solidFill>
              <w14:schemeClr w14:val="tx1"/>
            </w14:solidFill>
          </w14:textFill>
        </w:rPr>
      </w:pPr>
    </w:p>
    <w:p w14:paraId="48282167">
      <w:pPr>
        <w:pStyle w:val="18"/>
        <w:pageBreakBefore w:val="0"/>
        <w:kinsoku/>
        <w:topLinePunct w:val="0"/>
        <w:bidi w:val="0"/>
        <w:spacing w:line="580" w:lineRule="exact"/>
        <w:rPr>
          <w:rFonts w:ascii="仿宋_GB2312" w:hAnsi="仿宋_GB2312" w:eastAsia="仿宋_GB2312" w:cs="仿宋_GB2312"/>
          <w:color w:val="000000" w:themeColor="text1"/>
          <w:kern w:val="44"/>
          <w:sz w:val="28"/>
          <w:highlight w:val="none"/>
          <w:u w:val="none"/>
          <w14:textFill>
            <w14:solidFill>
              <w14:schemeClr w14:val="tx1"/>
            </w14:solidFill>
          </w14:textFill>
        </w:rPr>
      </w:pPr>
    </w:p>
    <w:p w14:paraId="65EF5AA9">
      <w:pPr>
        <w:rPr>
          <w:color w:val="000000" w:themeColor="text1"/>
          <w:highlight w:val="none"/>
          <w:u w:val="none"/>
          <w14:textFill>
            <w14:solidFill>
              <w14:schemeClr w14:val="tx1"/>
            </w14:solidFill>
          </w14:textFill>
        </w:rPr>
      </w:pPr>
      <w:r>
        <w:rPr>
          <w:color w:val="000000" w:themeColor="text1"/>
          <w:highlight w:val="none"/>
          <w:u w:val="none"/>
          <w14:textFill>
            <w14:solidFill>
              <w14:schemeClr w14:val="tx1"/>
            </w14:solidFill>
          </w14:textFill>
        </w:rPr>
        <w:br w:type="page"/>
      </w:r>
    </w:p>
    <w:p w14:paraId="01B2DBFB">
      <w:pPr>
        <w:pStyle w:val="18"/>
        <w:pageBreakBefore w:val="0"/>
        <w:kinsoku/>
        <w:topLinePunct w:val="0"/>
        <w:bidi w:val="0"/>
        <w:spacing w:line="580" w:lineRule="exact"/>
        <w:rPr>
          <w:color w:val="000000" w:themeColor="text1"/>
          <w:highlight w:val="none"/>
          <w:u w:val="none"/>
          <w14:textFill>
            <w14:solidFill>
              <w14:schemeClr w14:val="tx1"/>
            </w14:solidFill>
          </w14:textFill>
        </w:rPr>
        <w:sectPr>
          <w:pgSz w:w="16838" w:h="11906" w:orient="landscape"/>
          <w:pgMar w:top="1746" w:right="1440" w:bottom="1746" w:left="1440" w:header="851" w:footer="992" w:gutter="0"/>
          <w:cols w:space="425" w:num="1"/>
          <w:docGrid w:type="lines" w:linePitch="326" w:charSpace="0"/>
        </w:sectPr>
      </w:pPr>
    </w:p>
    <w:bookmarkEnd w:id="474"/>
    <w:bookmarkEnd w:id="475"/>
    <w:bookmarkEnd w:id="476"/>
    <w:bookmarkEnd w:id="477"/>
    <w:bookmarkEnd w:id="478"/>
    <w:bookmarkEnd w:id="479"/>
    <w:bookmarkEnd w:id="480"/>
    <w:bookmarkEnd w:id="481"/>
    <w:p w14:paraId="403D6249">
      <w:pPr>
        <w:keepNext w:val="0"/>
        <w:keepLines w:val="0"/>
        <w:pageBreakBefore w:val="0"/>
        <w:widowControl w:val="0"/>
        <w:kinsoku/>
        <w:wordWrap/>
        <w:overflowPunct/>
        <w:topLinePunct w:val="0"/>
        <w:autoSpaceDE/>
        <w:autoSpaceDN/>
        <w:bidi w:val="0"/>
        <w:adjustRightInd/>
        <w:snapToGrid/>
        <w:spacing w:line="520" w:lineRule="exact"/>
        <w:ind w:left="0"/>
        <w:jc w:val="both"/>
        <w:textAlignment w:val="auto"/>
        <w:outlineLvl w:val="1"/>
        <w:rPr>
          <w:rFonts w:hint="eastAsia" w:ascii="黑体" w:hAnsi="黑体" w:cs="黑体"/>
          <w:b w:val="0"/>
          <w:bCs w:val="0"/>
          <w:color w:val="000000" w:themeColor="text1"/>
          <w:sz w:val="32"/>
          <w:szCs w:val="32"/>
          <w:highlight w:val="none"/>
          <w:u w:val="none"/>
          <w:lang w:val="en-US" w:eastAsia="zh-CN"/>
          <w14:textFill>
            <w14:solidFill>
              <w14:schemeClr w14:val="tx1"/>
            </w14:solidFill>
          </w14:textFill>
        </w:rPr>
      </w:pPr>
      <w:bookmarkStart w:id="493" w:name="_Toc10329"/>
      <w:bookmarkStart w:id="494" w:name="_Toc5108"/>
      <w:bookmarkStart w:id="495" w:name="_Toc11154"/>
      <w:bookmarkStart w:id="496" w:name="_Toc29917"/>
      <w:bookmarkStart w:id="497" w:name="_Toc15519"/>
      <w:bookmarkStart w:id="498" w:name="_Toc17093"/>
      <w:bookmarkStart w:id="499" w:name="_Toc7960"/>
      <w:bookmarkStart w:id="500" w:name="_Hlk128850934"/>
      <w:bookmarkStart w:id="501" w:name="_Hlk128850817"/>
      <w:bookmarkStart w:id="502" w:name="_Toc16770"/>
      <w:r>
        <w:rPr>
          <w:rFonts w:hint="eastAsia" w:ascii="黑体" w:hAnsi="黑体" w:eastAsia="黑体" w:cs="黑体"/>
          <w:b w:val="0"/>
          <w:bCs w:val="0"/>
          <w:color w:val="000000" w:themeColor="text1"/>
          <w:sz w:val="32"/>
          <w:szCs w:val="32"/>
          <w:highlight w:val="none"/>
          <w:u w:val="none"/>
          <w14:textFill>
            <w14:solidFill>
              <w14:schemeClr w14:val="tx1"/>
            </w14:solidFill>
          </w14:textFill>
        </w:rPr>
        <w:t>附件</w:t>
      </w:r>
      <w:bookmarkEnd w:id="493"/>
      <w:bookmarkEnd w:id="494"/>
      <w:bookmarkEnd w:id="495"/>
      <w:bookmarkEnd w:id="496"/>
      <w:bookmarkEnd w:id="497"/>
      <w:bookmarkEnd w:id="498"/>
      <w:r>
        <w:rPr>
          <w:rFonts w:hint="eastAsia" w:ascii="黑体" w:hAnsi="黑体" w:cs="黑体"/>
          <w:b w:val="0"/>
          <w:bCs w:val="0"/>
          <w:color w:val="000000" w:themeColor="text1"/>
          <w:sz w:val="32"/>
          <w:szCs w:val="32"/>
          <w:highlight w:val="none"/>
          <w:u w:val="none"/>
          <w:lang w:val="en-US" w:eastAsia="zh-CN"/>
          <w14:textFill>
            <w14:solidFill>
              <w14:schemeClr w14:val="tx1"/>
            </w14:solidFill>
          </w14:textFill>
        </w:rPr>
        <w:t>3</w:t>
      </w:r>
      <w:bookmarkEnd w:id="499"/>
    </w:p>
    <w:p w14:paraId="4CAEBF94">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eastAsia" w:ascii="方正小标宋简体" w:hAnsi="方正小标宋简体" w:eastAsia="方正小标宋简体" w:cs="方正小标宋简体"/>
          <w:b w:val="0"/>
          <w:bCs w:val="0"/>
          <w:color w:val="000000" w:themeColor="text1"/>
          <w:kern w:val="2"/>
          <w:sz w:val="36"/>
          <w:szCs w:val="36"/>
          <w:highlight w:val="none"/>
          <w:u w:val="none"/>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36"/>
          <w:szCs w:val="36"/>
          <w:highlight w:val="none"/>
          <w:u w:val="none"/>
          <w:lang w:eastAsia="zh-CN"/>
          <w14:textFill>
            <w14:solidFill>
              <w14:schemeClr w14:val="tx1"/>
            </w14:solidFill>
          </w14:textFill>
        </w:rPr>
        <w:t>广东省神经介入微导丝等四类医用耗材</w:t>
      </w:r>
    </w:p>
    <w:p w14:paraId="528147C4">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ascii="方正小标宋简体" w:hAnsi="方正小标宋简体" w:eastAsia="方正小标宋简体" w:cs="方正小标宋简体"/>
          <w:b w:val="0"/>
          <w:bCs w:val="0"/>
          <w:color w:val="000000" w:themeColor="text1"/>
          <w:kern w:val="2"/>
          <w:sz w:val="36"/>
          <w:szCs w:val="36"/>
          <w:highlight w:val="none"/>
          <w:u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36"/>
          <w:szCs w:val="36"/>
          <w:highlight w:val="none"/>
          <w:u w:val="none"/>
          <w:lang w:eastAsia="zh-CN"/>
          <w14:textFill>
            <w14:solidFill>
              <w14:schemeClr w14:val="tx1"/>
            </w14:solidFill>
          </w14:textFill>
        </w:rPr>
        <w:t>带量联动采购</w:t>
      </w:r>
      <w:r>
        <w:rPr>
          <w:rFonts w:hint="eastAsia" w:ascii="方正小标宋简体" w:hAnsi="方正小标宋简体" w:eastAsia="方正小标宋简体" w:cs="方正小标宋简体"/>
          <w:b w:val="0"/>
          <w:bCs w:val="0"/>
          <w:color w:val="000000" w:themeColor="text1"/>
          <w:kern w:val="2"/>
          <w:sz w:val="36"/>
          <w:szCs w:val="36"/>
          <w:highlight w:val="none"/>
          <w:u w:val="none"/>
          <w14:textFill>
            <w14:solidFill>
              <w14:schemeClr w14:val="tx1"/>
            </w14:solidFill>
          </w14:textFill>
        </w:rPr>
        <w:t>申报函</w:t>
      </w:r>
      <w:bookmarkEnd w:id="500"/>
    </w:p>
    <w:bookmarkEnd w:id="501"/>
    <w:p w14:paraId="411B2D56">
      <w:pPr>
        <w:keepNext w:val="0"/>
        <w:keepLines w:val="0"/>
        <w:pageBreakBefore w:val="0"/>
        <w:widowControl w:val="0"/>
        <w:kinsoku/>
        <w:wordWrap/>
        <w:overflowPunct/>
        <w:topLinePunct w:val="0"/>
        <w:autoSpaceDE/>
        <w:autoSpaceDN/>
        <w:bidi w:val="0"/>
        <w:adjustRightInd/>
        <w:snapToGrid/>
        <w:spacing w:line="380" w:lineRule="exact"/>
        <w:ind w:left="0"/>
        <w:jc w:val="both"/>
        <w:textAlignment w:val="auto"/>
        <w:rPr>
          <w:rFonts w:hint="eastAsia" w:ascii="仿宋_GB2312" w:hAnsi="仿宋_GB2312" w:eastAsia="仿宋_GB2312" w:cs="仿宋_GB2312"/>
          <w:color w:val="000000" w:themeColor="text1"/>
          <w:kern w:val="2"/>
          <w:sz w:val="20"/>
          <w:szCs w:val="20"/>
          <w:highlight w:val="none"/>
          <w:u w:val="none"/>
          <w14:textFill>
            <w14:solidFill>
              <w14:schemeClr w14:val="tx1"/>
            </w14:solidFill>
          </w14:textFill>
        </w:rPr>
      </w:pPr>
    </w:p>
    <w:p w14:paraId="6EACFEDE">
      <w:pPr>
        <w:keepNext w:val="0"/>
        <w:keepLines w:val="0"/>
        <w:pageBreakBefore w:val="0"/>
        <w:widowControl w:val="0"/>
        <w:kinsoku/>
        <w:wordWrap/>
        <w:overflowPunct/>
        <w:topLinePunct w:val="0"/>
        <w:autoSpaceDE/>
        <w:autoSpaceDN/>
        <w:bidi w:val="0"/>
        <w:adjustRightInd/>
        <w:snapToGrid/>
        <w:spacing w:line="380" w:lineRule="exact"/>
        <w:ind w:left="0"/>
        <w:jc w:val="both"/>
        <w:textAlignment w:val="auto"/>
        <w:rPr>
          <w:rFonts w:ascii="仿宋_GB2312" w:hAnsi="仿宋_GB2312" w:eastAsia="仿宋_GB2312" w:cs="仿宋_GB2312"/>
          <w:color w:val="000000" w:themeColor="text1"/>
          <w:kern w:val="2"/>
          <w:sz w:val="30"/>
          <w:szCs w:val="30"/>
          <w:highlight w:val="none"/>
          <w:u w:val="none"/>
          <w:lang w:val="zh-CN" w:bidi="zh-CN"/>
          <w14:textFill>
            <w14:solidFill>
              <w14:schemeClr w14:val="tx1"/>
            </w14:solidFill>
          </w14:textFill>
        </w:rPr>
      </w:pPr>
      <w:r>
        <w:rPr>
          <w:rFonts w:hint="eastAsia" w:ascii="仿宋_GB2312" w:hAnsi="仿宋_GB2312" w:eastAsia="仿宋_GB2312" w:cs="仿宋_GB2312"/>
          <w:color w:val="000000" w:themeColor="text1"/>
          <w:kern w:val="2"/>
          <w:sz w:val="30"/>
          <w:szCs w:val="30"/>
          <w:highlight w:val="none"/>
          <w:u w:val="none"/>
          <w14:textFill>
            <w14:solidFill>
              <w14:schemeClr w14:val="tx1"/>
            </w14:solidFill>
          </w14:textFill>
        </w:rPr>
        <w:t>深圳公共资源交易中心</w:t>
      </w:r>
      <w:r>
        <w:rPr>
          <w:rFonts w:hint="eastAsia" w:ascii="仿宋_GB2312" w:hAnsi="仿宋_GB2312" w:eastAsia="仿宋_GB2312" w:cs="仿宋_GB2312"/>
          <w:color w:val="000000" w:themeColor="text1"/>
          <w:kern w:val="0"/>
          <w:sz w:val="30"/>
          <w:szCs w:val="30"/>
          <w:highlight w:val="none"/>
          <w:u w:val="none"/>
          <w:lang w:val="zh-CN" w:bidi="zh-CN"/>
          <w14:textFill>
            <w14:solidFill>
              <w14:schemeClr w14:val="tx1"/>
            </w14:solidFill>
          </w14:textFill>
        </w:rPr>
        <w:t>：</w:t>
      </w:r>
    </w:p>
    <w:p w14:paraId="20F4A78D">
      <w:pPr>
        <w:keepNext w:val="0"/>
        <w:keepLines w:val="0"/>
        <w:pageBreakBefore w:val="0"/>
        <w:widowControl w:val="0"/>
        <w:kinsoku/>
        <w:wordWrap/>
        <w:overflowPunct/>
        <w:topLinePunct w:val="0"/>
        <w:autoSpaceDE/>
        <w:autoSpaceDN/>
        <w:bidi w:val="0"/>
        <w:adjustRightInd/>
        <w:snapToGrid/>
        <w:spacing w:line="360" w:lineRule="exact"/>
        <w:ind w:left="0" w:firstLine="600" w:firstLineChars="200"/>
        <w:jc w:val="both"/>
        <w:textAlignment w:val="auto"/>
        <w:rPr>
          <w:rFonts w:ascii="仿宋_GB2312" w:hAnsi="仿宋_GB2312" w:eastAsia="仿宋_GB2312" w:cs="仿宋_GB2312"/>
          <w:color w:val="000000" w:themeColor="text1"/>
          <w:kern w:val="2"/>
          <w:sz w:val="30"/>
          <w:szCs w:val="30"/>
          <w:highlight w:val="none"/>
          <w:u w:val="none"/>
          <w14:textFill>
            <w14:solidFill>
              <w14:schemeClr w14:val="tx1"/>
            </w14:solidFill>
          </w14:textFill>
        </w:rPr>
      </w:pPr>
      <w:r>
        <w:rPr>
          <w:rFonts w:hint="eastAsia" w:ascii="仿宋_GB2312" w:hAnsi="仿宋_GB2312" w:eastAsia="仿宋_GB2312" w:cs="仿宋_GB2312"/>
          <w:color w:val="000000" w:themeColor="text1"/>
          <w:kern w:val="2"/>
          <w:sz w:val="30"/>
          <w:szCs w:val="30"/>
          <w:highlight w:val="none"/>
          <w:u w:val="none"/>
          <w14:textFill>
            <w14:solidFill>
              <w14:schemeClr w14:val="tx1"/>
            </w14:solidFill>
          </w14:textFill>
        </w:rPr>
        <w:t>在充分理解</w:t>
      </w:r>
      <w:r>
        <w:rPr>
          <w:rFonts w:hint="eastAsia" w:ascii="仿宋_GB2312" w:hAnsi="仿宋_GB2312" w:eastAsia="仿宋_GB2312" w:cs="仿宋_GB2312"/>
          <w:color w:val="000000" w:themeColor="text1"/>
          <w:kern w:val="2"/>
          <w:sz w:val="30"/>
          <w:szCs w:val="30"/>
          <w:highlight w:val="none"/>
          <w:u w:val="none"/>
          <w:lang w:eastAsia="zh-CN"/>
          <w14:textFill>
            <w14:solidFill>
              <w14:schemeClr w14:val="tx1"/>
            </w14:solidFill>
          </w14:textFill>
        </w:rPr>
        <w:t>《广东省神经介入微导丝等四类医用耗材带量联动采购文件</w:t>
      </w:r>
      <w:r>
        <w:rPr>
          <w:rFonts w:hint="eastAsia" w:ascii="仿宋_GB2312" w:hAnsi="仿宋_GB2312" w:eastAsia="仿宋_GB2312" w:cs="仿宋_GB2312"/>
          <w:color w:val="000000" w:themeColor="text1"/>
          <w:kern w:val="0"/>
          <w:sz w:val="30"/>
          <w:szCs w:val="30"/>
          <w:highlight w:val="none"/>
          <w:u w:val="none"/>
          <w:lang w:val="zh-CN" w:bidi="zh-CN"/>
          <w14:textFill>
            <w14:solidFill>
              <w14:schemeClr w14:val="tx1"/>
            </w14:solidFill>
          </w14:textFill>
        </w:rPr>
        <w:t>》（</w:t>
      </w:r>
      <w:r>
        <w:rPr>
          <w:rFonts w:hint="eastAsia" w:ascii="仿宋_GB2312" w:hAnsi="仿宋_GB2312" w:eastAsia="仿宋_GB2312" w:cs="仿宋_GB2312"/>
          <w:color w:val="000000" w:themeColor="text1"/>
          <w:kern w:val="0"/>
          <w:sz w:val="30"/>
          <w:szCs w:val="30"/>
          <w:highlight w:val="none"/>
          <w:u w:val="none"/>
          <w:lang w:val="en-US" w:bidi="zh-CN"/>
          <w14:textFill>
            <w14:solidFill>
              <w14:schemeClr w14:val="tx1"/>
            </w14:solidFill>
          </w14:textFill>
        </w:rPr>
        <w:t>采购文件编号：SZGGZYHCDL202503</w:t>
      </w:r>
      <w:r>
        <w:rPr>
          <w:rFonts w:hint="eastAsia" w:ascii="仿宋_GB2312" w:hAnsi="仿宋_GB2312" w:eastAsia="仿宋_GB2312" w:cs="仿宋_GB2312"/>
          <w:color w:val="000000" w:themeColor="text1"/>
          <w:kern w:val="0"/>
          <w:sz w:val="30"/>
          <w:szCs w:val="30"/>
          <w:highlight w:val="none"/>
          <w:u w:val="none"/>
          <w:lang w:val="zh-CN" w:bidi="zh-CN"/>
          <w14:textFill>
            <w14:solidFill>
              <w14:schemeClr w14:val="tx1"/>
            </w14:solidFill>
          </w14:textFill>
        </w:rPr>
        <w:t>）</w:t>
      </w:r>
      <w:r>
        <w:rPr>
          <w:rFonts w:ascii="仿宋_GB2312" w:hAnsi="仿宋_GB2312" w:eastAsia="仿宋_GB2312" w:cs="仿宋_GB2312"/>
          <w:color w:val="000000" w:themeColor="text1"/>
          <w:kern w:val="2"/>
          <w:sz w:val="30"/>
          <w:szCs w:val="30"/>
          <w:highlight w:val="none"/>
          <w:u w:val="none"/>
          <w14:textFill>
            <w14:solidFill>
              <w14:schemeClr w14:val="tx1"/>
            </w14:solidFill>
          </w14:textFill>
        </w:rPr>
        <w:t>后，我方决</w:t>
      </w:r>
      <w:r>
        <w:rPr>
          <w:rFonts w:hint="eastAsia" w:ascii="仿宋_GB2312" w:hAnsi="仿宋_GB2312" w:eastAsia="仿宋_GB2312" w:cs="仿宋_GB2312"/>
          <w:color w:val="000000" w:themeColor="text1"/>
          <w:kern w:val="2"/>
          <w:sz w:val="30"/>
          <w:szCs w:val="30"/>
          <w:highlight w:val="none"/>
          <w:u w:val="none"/>
          <w14:textFill>
            <w14:solidFill>
              <w14:schemeClr w14:val="tx1"/>
            </w14:solidFill>
          </w14:textFill>
        </w:rPr>
        <w:t>定按照采购文件的规定申报参与，并保证申报的价格及其他证明材料的真实性、合法性、有效性。</w:t>
      </w:r>
    </w:p>
    <w:p w14:paraId="51D7CCFD">
      <w:pPr>
        <w:keepNext w:val="0"/>
        <w:keepLines w:val="0"/>
        <w:pageBreakBefore w:val="0"/>
        <w:widowControl w:val="0"/>
        <w:kinsoku/>
        <w:wordWrap/>
        <w:overflowPunct/>
        <w:topLinePunct w:val="0"/>
        <w:autoSpaceDE/>
        <w:autoSpaceDN/>
        <w:bidi w:val="0"/>
        <w:adjustRightInd/>
        <w:snapToGrid/>
        <w:spacing w:line="360" w:lineRule="exact"/>
        <w:ind w:left="0" w:firstLine="600" w:firstLineChars="200"/>
        <w:jc w:val="both"/>
        <w:textAlignment w:val="auto"/>
        <w:rPr>
          <w:rFonts w:ascii="仿宋_GB2312" w:hAnsi="仿宋_GB2312" w:eastAsia="仿宋_GB2312" w:cs="仿宋_GB2312"/>
          <w:color w:val="000000" w:themeColor="text1"/>
          <w:kern w:val="2"/>
          <w:sz w:val="30"/>
          <w:szCs w:val="30"/>
          <w:highlight w:val="none"/>
          <w:u w:val="none"/>
          <w14:textFill>
            <w14:solidFill>
              <w14:schemeClr w14:val="tx1"/>
            </w14:solidFill>
          </w14:textFill>
        </w:rPr>
      </w:pPr>
      <w:r>
        <w:rPr>
          <w:rFonts w:hint="eastAsia" w:ascii="仿宋_GB2312" w:hAnsi="仿宋_GB2312" w:eastAsia="仿宋_GB2312" w:cs="仿宋_GB2312"/>
          <w:color w:val="000000" w:themeColor="text1"/>
          <w:kern w:val="2"/>
          <w:sz w:val="30"/>
          <w:szCs w:val="30"/>
          <w:highlight w:val="none"/>
          <w:u w:val="none"/>
          <w14:textFill>
            <w14:solidFill>
              <w14:schemeClr w14:val="tx1"/>
            </w14:solidFill>
          </w14:textFill>
        </w:rPr>
        <w:t>我方已充分考虑原材料价格、配送、税费、服务等因素，并以此申报。我方承诺申报价格不低于本企业该产品成本价与伴随服务成本价之和。我方完全理解及遵守采购文件中的</w:t>
      </w:r>
      <w:r>
        <w:rPr>
          <w:rFonts w:hint="eastAsia" w:ascii="仿宋_GB2312" w:hAnsi="仿宋_GB2312" w:eastAsia="仿宋_GB2312" w:cs="仿宋_GB2312"/>
          <w:color w:val="000000" w:themeColor="text1"/>
          <w:kern w:val="2"/>
          <w:sz w:val="30"/>
          <w:szCs w:val="30"/>
          <w:highlight w:val="none"/>
          <w:u w:val="none"/>
          <w:lang w:eastAsia="zh-CN"/>
          <w14:textFill>
            <w14:solidFill>
              <w14:schemeClr w14:val="tx1"/>
            </w14:solidFill>
          </w14:textFill>
        </w:rPr>
        <w:t>中选产品</w:t>
      </w:r>
      <w:r>
        <w:rPr>
          <w:rFonts w:hint="eastAsia" w:ascii="仿宋_GB2312" w:hAnsi="仿宋_GB2312" w:eastAsia="仿宋_GB2312" w:cs="仿宋_GB2312"/>
          <w:color w:val="000000" w:themeColor="text1"/>
          <w:kern w:val="2"/>
          <w:sz w:val="30"/>
          <w:szCs w:val="30"/>
          <w:highlight w:val="none"/>
          <w:u w:val="none"/>
          <w14:textFill>
            <w14:solidFill>
              <w14:schemeClr w14:val="tx1"/>
            </w14:solidFill>
          </w14:textFill>
        </w:rPr>
        <w:t>确认准则，理解贵方不一定要接受最低申报价格的申报。</w:t>
      </w:r>
    </w:p>
    <w:p w14:paraId="36E553E0">
      <w:pPr>
        <w:keepNext w:val="0"/>
        <w:keepLines w:val="0"/>
        <w:pageBreakBefore w:val="0"/>
        <w:widowControl w:val="0"/>
        <w:kinsoku/>
        <w:wordWrap/>
        <w:overflowPunct/>
        <w:topLinePunct w:val="0"/>
        <w:autoSpaceDE/>
        <w:autoSpaceDN/>
        <w:bidi w:val="0"/>
        <w:adjustRightInd/>
        <w:snapToGrid/>
        <w:spacing w:line="360" w:lineRule="exact"/>
        <w:ind w:left="0" w:firstLine="600" w:firstLineChars="200"/>
        <w:jc w:val="both"/>
        <w:textAlignment w:val="auto"/>
        <w:rPr>
          <w:rFonts w:ascii="仿宋_GB2312" w:hAnsi="仿宋_GB2312" w:eastAsia="仿宋_GB2312" w:cs="仿宋_GB2312"/>
          <w:color w:val="000000" w:themeColor="text1"/>
          <w:kern w:val="2"/>
          <w:sz w:val="30"/>
          <w:szCs w:val="30"/>
          <w:highlight w:val="none"/>
          <w:u w:val="none"/>
          <w14:textFill>
            <w14:solidFill>
              <w14:schemeClr w14:val="tx1"/>
            </w14:solidFill>
          </w14:textFill>
        </w:rPr>
      </w:pPr>
      <w:r>
        <w:rPr>
          <w:rFonts w:hint="eastAsia" w:ascii="仿宋_GB2312" w:hAnsi="仿宋_GB2312" w:eastAsia="仿宋_GB2312" w:cs="仿宋_GB2312"/>
          <w:color w:val="000000" w:themeColor="text1"/>
          <w:kern w:val="2"/>
          <w:sz w:val="30"/>
          <w:szCs w:val="30"/>
          <w:highlight w:val="none"/>
          <w:u w:val="none"/>
          <w14:textFill>
            <w14:solidFill>
              <w14:schemeClr w14:val="tx1"/>
            </w14:solidFill>
          </w14:textFill>
        </w:rPr>
        <w:t>我方承诺确保在</w:t>
      </w:r>
      <w:r>
        <w:rPr>
          <w:rFonts w:hint="eastAsia" w:ascii="仿宋_GB2312" w:hAnsi="仿宋_GB2312" w:eastAsia="仿宋_GB2312" w:cs="仿宋_GB2312"/>
          <w:color w:val="000000" w:themeColor="text1"/>
          <w:kern w:val="2"/>
          <w:sz w:val="30"/>
          <w:szCs w:val="30"/>
          <w:highlight w:val="none"/>
          <w:u w:val="none"/>
          <w:lang w:eastAsia="zh-CN"/>
          <w14:textFill>
            <w14:solidFill>
              <w14:schemeClr w14:val="tx1"/>
            </w14:solidFill>
          </w14:textFill>
        </w:rPr>
        <w:t>采购周期</w:t>
      </w:r>
      <w:r>
        <w:rPr>
          <w:rFonts w:hint="eastAsia" w:ascii="仿宋_GB2312" w:hAnsi="仿宋_GB2312" w:eastAsia="仿宋_GB2312" w:cs="仿宋_GB2312"/>
          <w:color w:val="000000" w:themeColor="text1"/>
          <w:kern w:val="2"/>
          <w:sz w:val="30"/>
          <w:szCs w:val="30"/>
          <w:highlight w:val="none"/>
          <w:u w:val="none"/>
          <w14:textFill>
            <w14:solidFill>
              <w14:schemeClr w14:val="tx1"/>
            </w14:solidFill>
          </w14:textFill>
        </w:rPr>
        <w:t>内满足</w:t>
      </w:r>
      <w:r>
        <w:rPr>
          <w:rFonts w:hint="eastAsia" w:ascii="仿宋_GB2312" w:hAnsi="仿宋_GB2312" w:eastAsia="仿宋_GB2312" w:cs="仿宋_GB2312"/>
          <w:color w:val="000000" w:themeColor="text1"/>
          <w:kern w:val="2"/>
          <w:sz w:val="30"/>
          <w:szCs w:val="30"/>
          <w:highlight w:val="none"/>
          <w:u w:val="none"/>
          <w:lang w:eastAsia="zh-CN"/>
          <w14:textFill>
            <w14:solidFill>
              <w14:schemeClr w14:val="tx1"/>
            </w14:solidFill>
          </w14:textFill>
        </w:rPr>
        <w:t>中选产品</w:t>
      </w:r>
      <w:r>
        <w:rPr>
          <w:rFonts w:hint="eastAsia" w:ascii="仿宋_GB2312" w:hAnsi="仿宋_GB2312" w:eastAsia="仿宋_GB2312" w:cs="仿宋_GB2312"/>
          <w:color w:val="000000" w:themeColor="text1"/>
          <w:kern w:val="2"/>
          <w:sz w:val="30"/>
          <w:szCs w:val="30"/>
          <w:highlight w:val="none"/>
          <w:u w:val="none"/>
          <w14:textFill>
            <w14:solidFill>
              <w14:schemeClr w14:val="tx1"/>
            </w14:solidFill>
          </w14:textFill>
        </w:rPr>
        <w:t>对应所有规格型号的采购需求，具有履行采购协议必须具备的</w:t>
      </w:r>
      <w:r>
        <w:rPr>
          <w:rFonts w:hint="eastAsia" w:ascii="仿宋_GB2312" w:hAnsi="仿宋_GB2312" w:eastAsia="仿宋_GB2312" w:cs="仿宋_GB2312"/>
          <w:color w:val="000000" w:themeColor="text1"/>
          <w:kern w:val="2"/>
          <w:sz w:val="30"/>
          <w:szCs w:val="30"/>
          <w:highlight w:val="none"/>
          <w:u w:val="none"/>
          <w:lang w:eastAsia="zh-CN"/>
          <w14:textFill>
            <w14:solidFill>
              <w14:schemeClr w14:val="tx1"/>
            </w14:solidFill>
          </w14:textFill>
        </w:rPr>
        <w:t>中选产品</w:t>
      </w:r>
      <w:r>
        <w:rPr>
          <w:rFonts w:hint="eastAsia" w:ascii="仿宋_GB2312" w:hAnsi="仿宋_GB2312" w:eastAsia="仿宋_GB2312" w:cs="仿宋_GB2312"/>
          <w:color w:val="000000" w:themeColor="text1"/>
          <w:kern w:val="2"/>
          <w:sz w:val="30"/>
          <w:szCs w:val="30"/>
          <w:highlight w:val="none"/>
          <w:u w:val="none"/>
          <w14:textFill>
            <w14:solidFill>
              <w14:schemeClr w14:val="tx1"/>
            </w14:solidFill>
          </w14:textFill>
        </w:rPr>
        <w:t>供应能力，对产品的质量和供应负责。如我方产品中选，将按要求及时足量组织生产，及时向配送企业供应</w:t>
      </w:r>
      <w:r>
        <w:rPr>
          <w:rFonts w:hint="eastAsia" w:ascii="仿宋_GB2312" w:hAnsi="仿宋_GB2312" w:eastAsia="仿宋_GB2312" w:cs="仿宋_GB2312"/>
          <w:color w:val="000000" w:themeColor="text1"/>
          <w:kern w:val="2"/>
          <w:sz w:val="30"/>
          <w:szCs w:val="30"/>
          <w:highlight w:val="none"/>
          <w:u w:val="none"/>
          <w:lang w:eastAsia="zh-CN"/>
          <w14:textFill>
            <w14:solidFill>
              <w14:schemeClr w14:val="tx1"/>
            </w14:solidFill>
          </w14:textFill>
        </w:rPr>
        <w:t>中选产品</w:t>
      </w:r>
      <w:r>
        <w:rPr>
          <w:rFonts w:hint="eastAsia" w:ascii="仿宋_GB2312" w:hAnsi="仿宋_GB2312" w:eastAsia="仿宋_GB2312" w:cs="仿宋_GB2312"/>
          <w:color w:val="000000" w:themeColor="text1"/>
          <w:kern w:val="2"/>
          <w:sz w:val="30"/>
          <w:szCs w:val="30"/>
          <w:highlight w:val="none"/>
          <w:u w:val="none"/>
          <w14:textFill>
            <w14:solidFill>
              <w14:schemeClr w14:val="tx1"/>
            </w14:solidFill>
          </w14:textFill>
        </w:rPr>
        <w:t>，按协议要求向医疗机构提供伴随服务，满足医疗机构临床使用需要，确保</w:t>
      </w:r>
      <w:r>
        <w:rPr>
          <w:rFonts w:hint="eastAsia" w:ascii="仿宋_GB2312" w:hAnsi="仿宋_GB2312" w:eastAsia="仿宋_GB2312" w:cs="仿宋_GB2312"/>
          <w:color w:val="000000" w:themeColor="text1"/>
          <w:kern w:val="2"/>
          <w:sz w:val="30"/>
          <w:szCs w:val="30"/>
          <w:highlight w:val="none"/>
          <w:u w:val="none"/>
          <w:lang w:eastAsia="zh-CN"/>
          <w14:textFill>
            <w14:solidFill>
              <w14:schemeClr w14:val="tx1"/>
            </w14:solidFill>
          </w14:textFill>
        </w:rPr>
        <w:t>中选产品</w:t>
      </w:r>
      <w:r>
        <w:rPr>
          <w:rFonts w:hint="eastAsia" w:ascii="仿宋_GB2312" w:hAnsi="仿宋_GB2312" w:eastAsia="仿宋_GB2312" w:cs="仿宋_GB2312"/>
          <w:color w:val="000000" w:themeColor="text1"/>
          <w:kern w:val="2"/>
          <w:sz w:val="30"/>
          <w:szCs w:val="30"/>
          <w:highlight w:val="none"/>
          <w:u w:val="none"/>
          <w14:textFill>
            <w14:solidFill>
              <w14:schemeClr w14:val="tx1"/>
            </w14:solidFill>
          </w14:textFill>
        </w:rPr>
        <w:t>的价格、质量及数量等一切要素按照采购协议履行。如有违约行为，按照采购文件有关规定接受处置。</w:t>
      </w:r>
    </w:p>
    <w:p w14:paraId="33201D63">
      <w:pPr>
        <w:keepNext w:val="0"/>
        <w:keepLines w:val="0"/>
        <w:pageBreakBefore w:val="0"/>
        <w:widowControl w:val="0"/>
        <w:kinsoku/>
        <w:wordWrap/>
        <w:overflowPunct/>
        <w:topLinePunct w:val="0"/>
        <w:autoSpaceDE/>
        <w:autoSpaceDN/>
        <w:bidi w:val="0"/>
        <w:adjustRightInd/>
        <w:snapToGrid/>
        <w:spacing w:line="360" w:lineRule="exact"/>
        <w:ind w:left="0" w:firstLine="600" w:firstLineChars="200"/>
        <w:jc w:val="both"/>
        <w:textAlignment w:val="auto"/>
        <w:rPr>
          <w:rFonts w:ascii="仿宋_GB2312" w:hAnsi="仿宋_GB2312" w:eastAsia="仿宋_GB2312" w:cs="仿宋_GB2312"/>
          <w:color w:val="000000" w:themeColor="text1"/>
          <w:kern w:val="2"/>
          <w:sz w:val="30"/>
          <w:szCs w:val="30"/>
          <w:highlight w:val="none"/>
          <w:u w:val="none"/>
          <w14:textFill>
            <w14:solidFill>
              <w14:schemeClr w14:val="tx1"/>
            </w14:solidFill>
          </w14:textFill>
        </w:rPr>
      </w:pPr>
      <w:r>
        <w:rPr>
          <w:rFonts w:hint="eastAsia" w:ascii="仿宋_GB2312" w:hAnsi="仿宋_GB2312" w:eastAsia="仿宋_GB2312" w:cs="仿宋_GB2312"/>
          <w:color w:val="000000" w:themeColor="text1"/>
          <w:kern w:val="2"/>
          <w:sz w:val="30"/>
          <w:szCs w:val="30"/>
          <w:highlight w:val="none"/>
          <w:u w:val="none"/>
          <w14:textFill>
            <w14:solidFill>
              <w14:schemeClr w14:val="tx1"/>
            </w14:solidFill>
          </w14:textFill>
        </w:rPr>
        <w:t>我方承诺申报产品不存在违反《中华人民共和国专利法》《中华人民共和国反不正当竞争法》等相关法律法规的情形，该承诺在</w:t>
      </w:r>
      <w:r>
        <w:rPr>
          <w:rFonts w:hint="eastAsia" w:ascii="仿宋_GB2312" w:hAnsi="仿宋_GB2312" w:eastAsia="仿宋_GB2312" w:cs="仿宋_GB2312"/>
          <w:color w:val="000000" w:themeColor="text1"/>
          <w:kern w:val="2"/>
          <w:sz w:val="30"/>
          <w:szCs w:val="30"/>
          <w:highlight w:val="none"/>
          <w:u w:val="none"/>
          <w:lang w:eastAsia="zh-CN"/>
          <w14:textFill>
            <w14:solidFill>
              <w14:schemeClr w14:val="tx1"/>
            </w14:solidFill>
          </w14:textFill>
        </w:rPr>
        <w:t>采购周期</w:t>
      </w:r>
      <w:r>
        <w:rPr>
          <w:rFonts w:hint="eastAsia" w:ascii="仿宋_GB2312" w:hAnsi="仿宋_GB2312" w:eastAsia="仿宋_GB2312" w:cs="仿宋_GB2312"/>
          <w:color w:val="000000" w:themeColor="text1"/>
          <w:kern w:val="2"/>
          <w:sz w:val="30"/>
          <w:szCs w:val="30"/>
          <w:highlight w:val="none"/>
          <w:u w:val="none"/>
          <w14:textFill>
            <w14:solidFill>
              <w14:schemeClr w14:val="tx1"/>
            </w14:solidFill>
          </w14:textFill>
        </w:rPr>
        <w:t>内持续有效，若产生相关纠纷，给医疗机构造成的损失由我方承担。</w:t>
      </w:r>
    </w:p>
    <w:p w14:paraId="5C554A61">
      <w:pPr>
        <w:keepNext w:val="0"/>
        <w:keepLines w:val="0"/>
        <w:pageBreakBefore w:val="0"/>
        <w:widowControl w:val="0"/>
        <w:kinsoku/>
        <w:wordWrap/>
        <w:overflowPunct/>
        <w:topLinePunct w:val="0"/>
        <w:autoSpaceDE/>
        <w:autoSpaceDN/>
        <w:bidi w:val="0"/>
        <w:adjustRightInd/>
        <w:snapToGrid/>
        <w:spacing w:line="360" w:lineRule="exact"/>
        <w:ind w:left="0" w:firstLine="600" w:firstLineChars="200"/>
        <w:jc w:val="both"/>
        <w:textAlignment w:val="auto"/>
        <w:rPr>
          <w:rFonts w:hint="eastAsia"/>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highlight w:val="none"/>
          <w:u w:val="none"/>
          <w14:textFill>
            <w14:solidFill>
              <w14:schemeClr w14:val="tx1"/>
            </w14:solidFill>
          </w14:textFill>
        </w:rPr>
        <w:t>我方承诺</w:t>
      </w:r>
      <w:r>
        <w:rPr>
          <w:rFonts w:hint="eastAsia" w:ascii="仿宋_GB2312" w:hAnsi="仿宋_GB2312" w:eastAsia="仿宋_GB2312" w:cs="仿宋_GB2312"/>
          <w:color w:val="000000" w:themeColor="text1"/>
          <w:kern w:val="2"/>
          <w:sz w:val="30"/>
          <w:szCs w:val="30"/>
          <w:highlight w:val="none"/>
          <w:u w:val="none"/>
          <w:lang w:val="en-US" w:eastAsia="zh-CN"/>
          <w14:textFill>
            <w14:solidFill>
              <w14:schemeClr w14:val="tx1"/>
            </w14:solidFill>
          </w14:textFill>
        </w:rPr>
        <w:t>与</w:t>
      </w:r>
      <w:r>
        <w:rPr>
          <w:rFonts w:hint="eastAsia" w:ascii="仿宋_GB2312" w:hAnsi="仿宋_GB2312" w:eastAsia="仿宋_GB2312" w:cs="仿宋_GB2312"/>
          <w:color w:val="000000" w:themeColor="text1"/>
          <w:kern w:val="2"/>
          <w:sz w:val="30"/>
          <w:szCs w:val="30"/>
          <w:highlight w:val="none"/>
          <w:u w:val="none"/>
          <w14:textFill>
            <w14:solidFill>
              <w14:schemeClr w14:val="tx1"/>
            </w14:solidFill>
          </w14:textFill>
        </w:rPr>
        <w:t>深圳公共资源交易中心无利益关系，不会为达成此项目与医疗机构进行任何不正当联系，不会在申报过程中有任何违法违规行为</w:t>
      </w:r>
      <w:r>
        <w:rPr>
          <w:rFonts w:hint="eastAsia" w:ascii="仿宋_GB2312" w:hAnsi="仿宋_GB2312" w:eastAsia="仿宋_GB2312" w:cs="仿宋_GB2312"/>
          <w:color w:val="000000" w:themeColor="text1"/>
          <w:kern w:val="2"/>
          <w:sz w:val="30"/>
          <w:szCs w:val="30"/>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0"/>
          <w:szCs w:val="30"/>
          <w:highlight w:val="none"/>
          <w:u w:val="none"/>
          <w:lang w:val="en-US" w:eastAsia="zh-CN"/>
          <w14:textFill>
            <w14:solidFill>
              <w14:schemeClr w14:val="tx1"/>
            </w14:solidFill>
          </w14:textFill>
        </w:rPr>
        <w:t>不会在递交申报报价后撤回申报</w:t>
      </w:r>
      <w:r>
        <w:rPr>
          <w:rFonts w:hint="eastAsia" w:ascii="仿宋_GB2312" w:hAnsi="仿宋_GB2312" w:eastAsia="仿宋_GB2312" w:cs="仿宋_GB2312"/>
          <w:color w:val="000000" w:themeColor="text1"/>
          <w:kern w:val="2"/>
          <w:sz w:val="30"/>
          <w:szCs w:val="30"/>
          <w:highlight w:val="none"/>
          <w:u w:val="none"/>
          <w14:textFill>
            <w14:solidFill>
              <w14:schemeClr w14:val="tx1"/>
            </w14:solidFill>
          </w14:textFill>
        </w:rPr>
        <w:t>。在正式采购协议签订前，本申报函和中选结果通知将构成约束双方的协议。</w:t>
      </w:r>
    </w:p>
    <w:p w14:paraId="124C8F0E">
      <w:pPr>
        <w:keepNext w:val="0"/>
        <w:keepLines w:val="0"/>
        <w:pageBreakBefore w:val="0"/>
        <w:widowControl w:val="0"/>
        <w:kinsoku/>
        <w:wordWrap/>
        <w:overflowPunct/>
        <w:topLinePunct w:val="0"/>
        <w:autoSpaceDE/>
        <w:autoSpaceDN/>
        <w:bidi w:val="0"/>
        <w:adjustRightInd/>
        <w:snapToGrid/>
        <w:spacing w:line="360" w:lineRule="exact"/>
        <w:ind w:left="0" w:firstLine="600" w:firstLineChars="200"/>
        <w:jc w:val="center"/>
        <w:textAlignment w:val="auto"/>
        <w:rPr>
          <w:rFonts w:hint="eastAsia" w:ascii="仿宋_GB2312" w:hAnsi="仿宋_GB2312" w:eastAsia="仿宋_GB2312" w:cs="仿宋_GB2312"/>
          <w:color w:val="000000" w:themeColor="text1"/>
          <w:kern w:val="2"/>
          <w:sz w:val="30"/>
          <w:szCs w:val="30"/>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highlight w:val="none"/>
          <w:u w:val="none"/>
          <w:lang w:val="en-US" w:eastAsia="zh-CN"/>
          <w14:textFill>
            <w14:solidFill>
              <w14:schemeClr w14:val="tx1"/>
            </w14:solidFill>
          </w14:textFill>
        </w:rPr>
        <w:t xml:space="preserve">                  </w:t>
      </w:r>
    </w:p>
    <w:p w14:paraId="6F006090">
      <w:pPr>
        <w:keepNext w:val="0"/>
        <w:keepLines w:val="0"/>
        <w:pageBreakBefore w:val="0"/>
        <w:widowControl w:val="0"/>
        <w:kinsoku/>
        <w:wordWrap/>
        <w:overflowPunct/>
        <w:topLinePunct w:val="0"/>
        <w:autoSpaceDE/>
        <w:autoSpaceDN/>
        <w:bidi w:val="0"/>
        <w:adjustRightInd/>
        <w:snapToGrid/>
        <w:spacing w:line="360" w:lineRule="exact"/>
        <w:ind w:left="0" w:firstLine="600" w:firstLineChars="200"/>
        <w:jc w:val="center"/>
        <w:textAlignment w:val="auto"/>
        <w:rPr>
          <w:rFonts w:hint="eastAsia" w:ascii="仿宋_GB2312" w:hAnsi="仿宋_GB2312" w:eastAsia="仿宋_GB2312" w:cs="仿宋_GB2312"/>
          <w:color w:val="000000" w:themeColor="text1"/>
          <w:kern w:val="2"/>
          <w:sz w:val="30"/>
          <w:szCs w:val="30"/>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highlight w:val="none"/>
          <w:u w:val="none"/>
          <w14:textFill>
            <w14:solidFill>
              <w14:schemeClr w14:val="tx1"/>
            </w14:solidFill>
          </w14:textFill>
        </w:rPr>
        <w:t>申报企业（盖章）：</w:t>
      </w:r>
      <w:r>
        <w:rPr>
          <w:rFonts w:hint="eastAsia" w:ascii="仿宋_GB2312" w:hAnsi="仿宋_GB2312" w:eastAsia="仿宋_GB2312" w:cs="仿宋_GB2312"/>
          <w:color w:val="000000" w:themeColor="text1"/>
          <w:kern w:val="2"/>
          <w:sz w:val="30"/>
          <w:szCs w:val="30"/>
          <w:highlight w:val="none"/>
          <w:u w:val="none"/>
          <w:lang w:val="en-US" w:eastAsia="zh-CN"/>
          <w14:textFill>
            <w14:solidFill>
              <w14:schemeClr w14:val="tx1"/>
            </w14:solidFill>
          </w14:textFill>
        </w:rPr>
        <w:t xml:space="preserve">                 </w:t>
      </w:r>
    </w:p>
    <w:p w14:paraId="06B42EEC">
      <w:pPr>
        <w:keepNext w:val="0"/>
        <w:keepLines w:val="0"/>
        <w:pageBreakBefore w:val="0"/>
        <w:widowControl w:val="0"/>
        <w:kinsoku/>
        <w:wordWrap/>
        <w:overflowPunct/>
        <w:topLinePunct w:val="0"/>
        <w:autoSpaceDE/>
        <w:autoSpaceDN/>
        <w:bidi w:val="0"/>
        <w:adjustRightInd/>
        <w:snapToGrid/>
        <w:spacing w:line="360" w:lineRule="exact"/>
        <w:ind w:left="0" w:firstLine="600" w:firstLineChars="200"/>
        <w:jc w:val="right"/>
        <w:textAlignment w:val="auto"/>
        <w:rPr>
          <w:rFonts w:hint="eastAsia" w:ascii="仿宋_GB2312" w:hAnsi="仿宋_GB2312" w:eastAsia="仿宋_GB2312" w:cs="仿宋_GB2312"/>
          <w:color w:val="000000" w:themeColor="text1"/>
          <w:kern w:val="2"/>
          <w:sz w:val="30"/>
          <w:szCs w:val="30"/>
          <w:highlight w:val="none"/>
          <w:u w:val="none"/>
          <w:lang w:val="en-US" w:eastAsia="zh-CN"/>
          <w14:textFill>
            <w14:solidFill>
              <w14:schemeClr w14:val="tx1"/>
            </w14:solidFill>
          </w14:textFill>
        </w:rPr>
      </w:pPr>
    </w:p>
    <w:p w14:paraId="193CF920">
      <w:pPr>
        <w:keepNext w:val="0"/>
        <w:keepLines w:val="0"/>
        <w:pageBreakBefore w:val="0"/>
        <w:widowControl w:val="0"/>
        <w:kinsoku/>
        <w:wordWrap/>
        <w:overflowPunct/>
        <w:topLinePunct w:val="0"/>
        <w:autoSpaceDE/>
        <w:autoSpaceDN/>
        <w:bidi w:val="0"/>
        <w:adjustRightInd/>
        <w:snapToGrid/>
        <w:spacing w:line="360" w:lineRule="exact"/>
        <w:ind w:left="0" w:firstLine="600" w:firstLineChars="200"/>
        <w:jc w:val="right"/>
        <w:textAlignment w:val="auto"/>
        <w:rPr>
          <w:rFonts w:hint="default" w:ascii="仿宋_GB2312" w:hAnsi="仿宋_GB2312" w:eastAsia="仿宋_GB2312" w:cs="仿宋_GB2312"/>
          <w:color w:val="000000" w:themeColor="text1"/>
          <w:kern w:val="2"/>
          <w:sz w:val="30"/>
          <w:szCs w:val="30"/>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highlight w:val="none"/>
          <w:u w:val="none"/>
          <w:lang w:val="en-US" w:eastAsia="zh-CN"/>
          <w14:textFill>
            <w14:solidFill>
              <w14:schemeClr w14:val="tx1"/>
            </w14:solidFill>
          </w14:textFill>
        </w:rPr>
        <w:t xml:space="preserve">           </w:t>
      </w:r>
    </w:p>
    <w:p w14:paraId="65CB76B1">
      <w:pPr>
        <w:keepNext w:val="0"/>
        <w:keepLines w:val="0"/>
        <w:pageBreakBefore w:val="0"/>
        <w:widowControl w:val="0"/>
        <w:kinsoku/>
        <w:wordWrap w:val="0"/>
        <w:overflowPunct/>
        <w:topLinePunct w:val="0"/>
        <w:autoSpaceDE/>
        <w:autoSpaceDN/>
        <w:bidi w:val="0"/>
        <w:adjustRightInd/>
        <w:snapToGrid/>
        <w:spacing w:line="360" w:lineRule="exact"/>
        <w:ind w:left="0" w:firstLine="600" w:firstLineChars="200"/>
        <w:jc w:val="right"/>
        <w:textAlignment w:val="auto"/>
        <w:rPr>
          <w:rFonts w:hint="default" w:ascii="黑体" w:hAnsi="黑体" w:eastAsia="黑体" w:cs="黑体"/>
          <w:color w:val="000000" w:themeColor="text1"/>
          <w:kern w:val="2"/>
          <w:sz w:val="28"/>
          <w:szCs w:val="28"/>
          <w:highlight w:val="none"/>
          <w:u w:val="none"/>
          <w:lang w:val="en-US"/>
          <w14:textFill>
            <w14:solidFill>
              <w14:schemeClr w14:val="tx1"/>
            </w14:solidFill>
          </w14:textFill>
        </w:rPr>
      </w:pPr>
      <w:r>
        <w:rPr>
          <w:rFonts w:hint="eastAsia" w:ascii="仿宋_GB2312" w:hAnsi="仿宋_GB2312" w:eastAsia="仿宋_GB2312" w:cs="仿宋_GB2312"/>
          <w:color w:val="000000" w:themeColor="text1"/>
          <w:kern w:val="2"/>
          <w:sz w:val="30"/>
          <w:szCs w:val="30"/>
          <w:highlight w:val="none"/>
          <w:u w:val="none"/>
          <w14:textFill>
            <w14:solidFill>
              <w14:schemeClr w14:val="tx1"/>
            </w14:solidFill>
          </w14:textFill>
        </w:rPr>
        <w:t>日期：</w:t>
      </w:r>
      <w:r>
        <w:rPr>
          <w:rFonts w:hint="eastAsia" w:ascii="仿宋_GB2312" w:hAnsi="仿宋_GB2312" w:eastAsia="仿宋_GB2312" w:cs="仿宋_GB2312"/>
          <w:color w:val="000000" w:themeColor="text1"/>
          <w:kern w:val="2"/>
          <w:sz w:val="30"/>
          <w:szCs w:val="30"/>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30"/>
          <w:szCs w:val="30"/>
          <w:highlight w:val="none"/>
          <w:u w:val="none"/>
          <w14:textFill>
            <w14:solidFill>
              <w14:schemeClr w14:val="tx1"/>
            </w14:solidFill>
          </w14:textFill>
        </w:rPr>
        <w:t>年</w:t>
      </w:r>
      <w:r>
        <w:rPr>
          <w:rFonts w:hint="eastAsia" w:ascii="仿宋_GB2312" w:hAnsi="仿宋_GB2312" w:eastAsia="仿宋_GB2312" w:cs="仿宋_GB2312"/>
          <w:color w:val="000000" w:themeColor="text1"/>
          <w:kern w:val="2"/>
          <w:sz w:val="30"/>
          <w:szCs w:val="30"/>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30"/>
          <w:szCs w:val="30"/>
          <w:highlight w:val="none"/>
          <w:u w:val="none"/>
          <w14:textFill>
            <w14:solidFill>
              <w14:schemeClr w14:val="tx1"/>
            </w14:solidFill>
          </w14:textFill>
        </w:rPr>
        <w:t>月</w:t>
      </w:r>
      <w:r>
        <w:rPr>
          <w:rFonts w:hint="eastAsia" w:ascii="仿宋_GB2312" w:hAnsi="仿宋_GB2312" w:eastAsia="仿宋_GB2312" w:cs="仿宋_GB2312"/>
          <w:color w:val="000000" w:themeColor="text1"/>
          <w:kern w:val="2"/>
          <w:sz w:val="30"/>
          <w:szCs w:val="30"/>
          <w:highlight w:val="none"/>
          <w:u w:val="none"/>
          <w:lang w:val="en-US" w:eastAsia="zh-CN"/>
          <w14:textFill>
            <w14:solidFill>
              <w14:schemeClr w14:val="tx1"/>
            </w14:solidFill>
          </w14:textFill>
        </w:rPr>
        <w:t xml:space="preserve">     日         </w:t>
      </w:r>
    </w:p>
    <w:p w14:paraId="4F8AA741">
      <w:pPr>
        <w:rPr>
          <w:rFonts w:hint="eastAsia" w:ascii="黑体" w:hAnsi="黑体" w:eastAsia="黑体" w:cs="黑体"/>
          <w:color w:val="000000" w:themeColor="text1"/>
          <w:kern w:val="2"/>
          <w:sz w:val="32"/>
          <w:szCs w:val="32"/>
          <w:highlight w:val="none"/>
          <w:u w:val="none"/>
          <w14:textFill>
            <w14:solidFill>
              <w14:schemeClr w14:val="tx1"/>
            </w14:solidFill>
          </w14:textFill>
        </w:rPr>
      </w:pPr>
      <w:r>
        <w:rPr>
          <w:rFonts w:hint="eastAsia" w:ascii="黑体" w:hAnsi="黑体" w:eastAsia="黑体" w:cs="黑体"/>
          <w:color w:val="000000" w:themeColor="text1"/>
          <w:kern w:val="2"/>
          <w:sz w:val="32"/>
          <w:szCs w:val="32"/>
          <w:highlight w:val="none"/>
          <w:u w:val="none"/>
          <w14:textFill>
            <w14:solidFill>
              <w14:schemeClr w14:val="tx1"/>
            </w14:solidFill>
          </w14:textFill>
        </w:rPr>
        <w:br w:type="page"/>
      </w:r>
    </w:p>
    <w:p w14:paraId="6606949B">
      <w:pPr>
        <w:pageBreakBefore w:val="0"/>
        <w:kinsoku/>
        <w:topLinePunct w:val="0"/>
        <w:bidi w:val="0"/>
        <w:spacing w:line="520" w:lineRule="exact"/>
        <w:ind w:left="0"/>
        <w:jc w:val="both"/>
        <w:textAlignment w:val="auto"/>
        <w:outlineLvl w:val="1"/>
        <w:rPr>
          <w:rFonts w:hint="eastAsia" w:ascii="黑体" w:hAnsi="黑体" w:eastAsia="黑体" w:cs="黑体"/>
          <w:color w:val="000000" w:themeColor="text1"/>
          <w:kern w:val="2"/>
          <w:sz w:val="32"/>
          <w:szCs w:val="32"/>
          <w:highlight w:val="none"/>
          <w:u w:val="none"/>
          <w:lang w:val="en-US" w:eastAsia="zh-CN"/>
          <w14:textFill>
            <w14:solidFill>
              <w14:schemeClr w14:val="tx1"/>
            </w14:solidFill>
          </w14:textFill>
        </w:rPr>
      </w:pPr>
      <w:bookmarkStart w:id="503" w:name="_Toc25113"/>
      <w:bookmarkStart w:id="504" w:name="_Toc4115"/>
      <w:bookmarkStart w:id="505" w:name="_Toc25154"/>
      <w:bookmarkStart w:id="506" w:name="_Toc4821"/>
      <w:bookmarkStart w:id="507" w:name="_Toc16655"/>
      <w:bookmarkStart w:id="508" w:name="_Toc7912"/>
      <w:bookmarkStart w:id="509" w:name="_Toc5213"/>
      <w:r>
        <w:rPr>
          <w:rFonts w:hint="eastAsia" w:ascii="黑体" w:hAnsi="黑体" w:eastAsia="黑体" w:cs="黑体"/>
          <w:color w:val="000000" w:themeColor="text1"/>
          <w:kern w:val="2"/>
          <w:sz w:val="32"/>
          <w:szCs w:val="32"/>
          <w:highlight w:val="none"/>
          <w:u w:val="none"/>
          <w14:textFill>
            <w14:solidFill>
              <w14:schemeClr w14:val="tx1"/>
            </w14:solidFill>
          </w14:textFill>
        </w:rPr>
        <w:t>附件</w:t>
      </w:r>
      <w:bookmarkEnd w:id="502"/>
      <w:bookmarkEnd w:id="503"/>
      <w:bookmarkEnd w:id="504"/>
      <w:bookmarkEnd w:id="505"/>
      <w:bookmarkEnd w:id="506"/>
      <w:bookmarkEnd w:id="507"/>
      <w:bookmarkEnd w:id="508"/>
      <w:r>
        <w:rPr>
          <w:rFonts w:hint="eastAsia" w:ascii="黑体" w:hAnsi="黑体" w:eastAsia="黑体" w:cs="黑体"/>
          <w:color w:val="000000" w:themeColor="text1"/>
          <w:kern w:val="2"/>
          <w:sz w:val="32"/>
          <w:szCs w:val="32"/>
          <w:highlight w:val="none"/>
          <w:u w:val="none"/>
          <w:lang w:val="en-US" w:eastAsia="zh-CN"/>
          <w14:textFill>
            <w14:solidFill>
              <w14:schemeClr w14:val="tx1"/>
            </w14:solidFill>
          </w14:textFill>
        </w:rPr>
        <w:t>4</w:t>
      </w:r>
      <w:bookmarkEnd w:id="509"/>
    </w:p>
    <w:p w14:paraId="5450B5E3">
      <w:pPr>
        <w:pageBreakBefore w:val="0"/>
        <w:kinsoku/>
        <w:topLinePunct w:val="0"/>
        <w:bidi w:val="0"/>
        <w:spacing w:line="520" w:lineRule="exact"/>
        <w:ind w:left="0"/>
        <w:jc w:val="center"/>
        <w:textAlignment w:val="auto"/>
        <w:rPr>
          <w:rFonts w:ascii="方正小标宋简体" w:hAnsi="方正小标宋简体" w:eastAsia="方正小标宋简体" w:cs="方正小标宋简体"/>
          <w:b w:val="0"/>
          <w:bCs w:val="0"/>
          <w:color w:val="000000" w:themeColor="text1"/>
          <w:kern w:val="2"/>
          <w:sz w:val="44"/>
          <w:szCs w:val="44"/>
          <w:highlight w:val="none"/>
          <w:u w:val="none"/>
          <w14:textFill>
            <w14:solidFill>
              <w14:schemeClr w14:val="tx1"/>
            </w14:solidFill>
          </w14:textFill>
        </w:rPr>
      </w:pPr>
      <w:r>
        <w:rPr>
          <w:rFonts w:ascii="方正小标宋简体" w:hAnsi="方正小标宋简体" w:eastAsia="方正小标宋简体" w:cs="方正小标宋简体"/>
          <w:b w:val="0"/>
          <w:bCs w:val="0"/>
          <w:color w:val="000000" w:themeColor="text1"/>
          <w:kern w:val="2"/>
          <w:sz w:val="44"/>
          <w:szCs w:val="44"/>
          <w:highlight w:val="none"/>
          <w:u w:val="none"/>
          <w14:textFill>
            <w14:solidFill>
              <w14:schemeClr w14:val="tx1"/>
            </w14:solidFill>
          </w14:textFill>
        </w:rPr>
        <w:t>医药企业价格和营销行为信用承诺书</w:t>
      </w:r>
    </w:p>
    <w:p w14:paraId="00A4B850">
      <w:pPr>
        <w:keepNext w:val="0"/>
        <w:keepLines w:val="0"/>
        <w:pageBreakBefore w:val="0"/>
        <w:widowControl w:val="0"/>
        <w:kinsoku/>
        <w:overflowPunct/>
        <w:topLinePunct w:val="0"/>
        <w:autoSpaceDE/>
        <w:autoSpaceDN/>
        <w:bidi w:val="0"/>
        <w:adjustRightInd/>
        <w:snapToGrid/>
        <w:spacing w:line="520" w:lineRule="exact"/>
        <w:ind w:left="0"/>
        <w:jc w:val="both"/>
        <w:textAlignment w:val="auto"/>
        <w:rPr>
          <w:rFonts w:hint="eastAsia" w:ascii="仿宋_GB2312" w:hAnsi="仿宋_GB2312" w:eastAsia="仿宋_GB2312" w:cs="仿宋_GB2312"/>
          <w:color w:val="000000" w:themeColor="text1"/>
          <w:kern w:val="2"/>
          <w:sz w:val="28"/>
          <w:szCs w:val="28"/>
          <w:highlight w:val="none"/>
          <w:u w:val="none"/>
          <w14:textFill>
            <w14:solidFill>
              <w14:schemeClr w14:val="tx1"/>
            </w14:solidFill>
          </w14:textFill>
        </w:rPr>
      </w:pPr>
    </w:p>
    <w:p w14:paraId="43D9CDF3">
      <w:pPr>
        <w:keepNext w:val="0"/>
        <w:keepLines w:val="0"/>
        <w:pageBreakBefore w:val="0"/>
        <w:widowControl w:val="0"/>
        <w:kinsoku/>
        <w:overflowPunct/>
        <w:topLinePunct w:val="0"/>
        <w:autoSpaceDE/>
        <w:autoSpaceDN/>
        <w:bidi w:val="0"/>
        <w:adjustRightInd/>
        <w:snapToGrid/>
        <w:spacing w:line="520" w:lineRule="exact"/>
        <w:ind w:left="0"/>
        <w:jc w:val="both"/>
        <w:textAlignment w:val="auto"/>
        <w:rPr>
          <w:rFonts w:ascii="等线" w:hAnsi="等线" w:eastAsia="等线" w:cs="Times New Roman"/>
          <w:color w:val="000000" w:themeColor="text1"/>
          <w:kern w:val="2"/>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深圳公共资源交易中心</w:t>
      </w:r>
      <w:r>
        <w:rPr>
          <w:rFonts w:hint="eastAsia"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t>：</w:t>
      </w:r>
    </w:p>
    <w:p w14:paraId="622B5A76">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ascii="仿宋_GB2312" w:hAnsi="仿宋_GB2312" w:eastAsia="仿宋_GB2312" w:cs="仿宋_GB2312"/>
          <w:color w:val="000000" w:themeColor="text1"/>
          <w:kern w:val="2"/>
          <w:sz w:val="32"/>
          <w:szCs w:val="32"/>
          <w:highlight w:val="none"/>
          <w:u w:val="none"/>
          <w14:textFill>
            <w14:solidFill>
              <w14:schemeClr w14:val="tx1"/>
            </w14:solidFill>
          </w14:textFill>
        </w:rPr>
      </w:pPr>
      <w:r>
        <w:rPr>
          <w:rFonts w:ascii="仿宋_GB2312" w:hAnsi="仿宋_GB2312" w:eastAsia="仿宋_GB2312" w:cs="仿宋_GB2312"/>
          <w:color w:val="000000" w:themeColor="text1"/>
          <w:kern w:val="2"/>
          <w:sz w:val="32"/>
          <w:szCs w:val="32"/>
          <w:highlight w:val="none"/>
          <w:u w:val="none"/>
          <w14:textFill>
            <w14:solidFill>
              <w14:schemeClr w14:val="tx1"/>
            </w14:solidFill>
          </w14:textFill>
        </w:rPr>
        <w:t>我方</w:t>
      </w:r>
      <w:r>
        <w:rPr>
          <w:rFonts w:hint="eastAsia" w:ascii="仿宋_GB2312" w:hAnsi="仿宋_GB2312" w:eastAsia="仿宋_GB2312" w:cs="仿宋_GB2312"/>
          <w:color w:val="000000" w:themeColor="text1"/>
          <w:kern w:val="2"/>
          <w:sz w:val="32"/>
          <w:szCs w:val="32"/>
          <w:highlight w:val="none"/>
          <w:u w:val="single"/>
          <w14:textFill>
            <w14:solidFill>
              <w14:schemeClr w14:val="tx1"/>
            </w14:solidFill>
          </w14:textFill>
        </w:rPr>
        <w:t xml:space="preserve">                  （×××公司）</w:t>
      </w:r>
      <w:r>
        <w:rPr>
          <w:rFonts w:ascii="仿宋_GB2312" w:hAnsi="仿宋_GB2312" w:eastAsia="仿宋_GB2312" w:cs="仿宋_GB2312"/>
          <w:color w:val="000000" w:themeColor="text1"/>
          <w:kern w:val="2"/>
          <w:sz w:val="32"/>
          <w:szCs w:val="32"/>
          <w:highlight w:val="none"/>
          <w:u w:val="none"/>
          <w14:textFill>
            <w14:solidFill>
              <w14:schemeClr w14:val="tx1"/>
            </w14:solidFill>
          </w14:textFill>
        </w:rPr>
        <w:t>，就</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参加广东省神经介入微导丝等四类医用耗材带量联动采购</w:t>
      </w:r>
      <w:r>
        <w:rPr>
          <w:rFonts w:hint="eastAsia" w:ascii="仿宋_GB2312" w:hAnsi="仿宋_GB2312" w:eastAsia="仿宋_GB2312" w:cs="仿宋_GB2312"/>
          <w:color w:val="000000" w:themeColor="text1"/>
          <w:kern w:val="2"/>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以下简称带量联动采购</w:t>
      </w:r>
      <w:r>
        <w:rPr>
          <w:rFonts w:hint="eastAsia" w:ascii="仿宋_GB2312" w:hAnsi="仿宋_GB2312" w:eastAsia="仿宋_GB2312" w:cs="仿宋_GB2312"/>
          <w:color w:val="000000" w:themeColor="text1"/>
          <w:kern w:val="2"/>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t>，</w:t>
      </w:r>
      <w:r>
        <w:rPr>
          <w:rFonts w:ascii="仿宋_GB2312" w:hAnsi="仿宋_GB2312" w:eastAsia="仿宋_GB2312" w:cs="仿宋_GB2312"/>
          <w:color w:val="000000" w:themeColor="text1"/>
          <w:kern w:val="2"/>
          <w:sz w:val="32"/>
          <w:szCs w:val="32"/>
          <w:highlight w:val="none"/>
          <w:u w:val="none"/>
          <w14:textFill>
            <w14:solidFill>
              <w14:schemeClr w14:val="tx1"/>
            </w14:solidFill>
          </w14:textFill>
        </w:rPr>
        <w:t>郑重做出以下承诺：</w:t>
      </w:r>
    </w:p>
    <w:p w14:paraId="78809391">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ascii="黑体" w:hAnsi="黑体" w:eastAsia="黑体" w:cs="黑体"/>
          <w:b w:val="0"/>
          <w:bCs w:val="0"/>
          <w:color w:val="000000" w:themeColor="text1"/>
          <w:kern w:val="0"/>
          <w:sz w:val="32"/>
          <w:szCs w:val="32"/>
          <w:highlight w:val="none"/>
          <w:u w:val="none"/>
          <w:lang w:val="zh-CN" w:bidi="zh-CN"/>
          <w14:textFill>
            <w14:solidFill>
              <w14:schemeClr w14:val="tx1"/>
            </w14:solidFill>
          </w14:textFill>
        </w:rPr>
      </w:pPr>
      <w:r>
        <w:rPr>
          <w:rFonts w:ascii="黑体" w:hAnsi="黑体" w:eastAsia="黑体" w:cs="黑体"/>
          <w:b w:val="0"/>
          <w:bCs w:val="0"/>
          <w:color w:val="000000" w:themeColor="text1"/>
          <w:kern w:val="0"/>
          <w:sz w:val="32"/>
          <w:szCs w:val="32"/>
          <w:highlight w:val="none"/>
          <w:u w:val="none"/>
          <w:lang w:val="zh-CN" w:bidi="zh-CN"/>
          <w14:textFill>
            <w14:solidFill>
              <w14:schemeClr w14:val="tx1"/>
            </w14:solidFill>
          </w14:textFill>
        </w:rPr>
        <w:t>一、严守法纪、恪守诚信</w:t>
      </w:r>
    </w:p>
    <w:p w14:paraId="68156C29">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pPr>
      <w:r>
        <w:rPr>
          <w:rFonts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t>（一）我方承诺，自觉遵守《民法典》《价格法》《反不正当竞争法》《反垄断法》等法律法规，医药价格和招标采购的政策，以及</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带量联动采购</w:t>
      </w:r>
      <w:r>
        <w:rPr>
          <w:rFonts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t>相关文件之规定，诚信经营，共同营造公平的交易环境。</w:t>
      </w:r>
    </w:p>
    <w:p w14:paraId="00722F40">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pPr>
      <w:r>
        <w:rPr>
          <w:rFonts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t>（二）我方承诺，不向采购我方医用耗材的医疗机构管理人员、采购人员、医师等有关人员给予回扣或其他不正当利益。</w:t>
      </w:r>
    </w:p>
    <w:p w14:paraId="2F6BDF89">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000000" w:themeColor="text1"/>
          <w:kern w:val="0"/>
          <w:sz w:val="32"/>
          <w:szCs w:val="32"/>
          <w:highlight w:val="none"/>
          <w:u w:val="none"/>
          <w:lang w:val="en-US" w:eastAsia="zh-CN" w:bidi="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lang w:val="en-US" w:eastAsia="zh-CN" w:bidi="zh-CN"/>
          <w14:textFill>
            <w14:solidFill>
              <w14:schemeClr w14:val="tx1"/>
            </w14:solidFill>
          </w14:textFill>
        </w:rPr>
        <w:t>（三）我方承诺，若我方申报的产品获得中选资格，采购周期内，如同一中选产品其他省级（省际联盟）带量采购中选价格比本次带量联动采购中选价格低的，由我方按要求申报进行价格联动；尚未执行完的原签订采购协议的价格一并调整为新的中选价格。若不接受价格联动，我方自愿放弃对应产品的中选资格。</w:t>
      </w:r>
    </w:p>
    <w:p w14:paraId="16FBE6E5">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pPr>
      <w:r>
        <w:rPr>
          <w:rFonts w:ascii="仿宋_GB2312" w:hAnsi="仿宋_GB2312" w:eastAsia="仿宋_GB2312" w:cs="仿宋_GB2312"/>
          <w:color w:val="000000" w:themeColor="text1"/>
          <w:kern w:val="0"/>
          <w:sz w:val="32"/>
          <w:szCs w:val="32"/>
          <w:highlight w:val="none"/>
          <w:u w:val="none"/>
          <w:lang w:val="zh-CN" w:eastAsia="zh-CN" w:bidi="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lang w:val="en-US" w:eastAsia="zh-CN" w:bidi="zh-CN"/>
          <w14:textFill>
            <w14:solidFill>
              <w14:schemeClr w14:val="tx1"/>
            </w14:solidFill>
          </w14:textFill>
        </w:rPr>
        <w:t>四</w:t>
      </w:r>
      <w:r>
        <w:rPr>
          <w:rFonts w:ascii="仿宋_GB2312" w:hAnsi="仿宋_GB2312" w:eastAsia="仿宋_GB2312" w:cs="仿宋_GB2312"/>
          <w:color w:val="000000" w:themeColor="text1"/>
          <w:kern w:val="0"/>
          <w:sz w:val="32"/>
          <w:szCs w:val="32"/>
          <w:highlight w:val="none"/>
          <w:u w:val="none"/>
          <w:lang w:val="zh-CN" w:eastAsia="zh-CN" w:bidi="zh-CN"/>
          <w14:textFill>
            <w14:solidFill>
              <w14:schemeClr w14:val="tx1"/>
            </w14:solidFill>
          </w14:textFill>
        </w:rPr>
        <w:t>）我方承诺，不实施虚开虚受增值税发票及其他形</w:t>
      </w:r>
      <w:r>
        <w:rPr>
          <w:rFonts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t>式虚构服务套现洗钱行为。</w:t>
      </w:r>
    </w:p>
    <w:p w14:paraId="4EA95272">
      <w:pPr>
        <w:keepNext w:val="0"/>
        <w:keepLines w:val="0"/>
        <w:pageBreakBefore w:val="0"/>
        <w:widowControl w:val="0"/>
        <w:numPr>
          <w:ilvl w:val="0"/>
          <w:numId w:val="2"/>
        </w:numPr>
        <w:kinsoku/>
        <w:overflowPunct/>
        <w:topLinePunct w:val="0"/>
        <w:autoSpaceDE/>
        <w:autoSpaceDN/>
        <w:bidi w:val="0"/>
        <w:adjustRightInd/>
        <w:snapToGrid/>
        <w:spacing w:line="520" w:lineRule="exact"/>
        <w:ind w:left="0" w:firstLine="640" w:firstLineChars="200"/>
        <w:jc w:val="both"/>
        <w:textAlignment w:val="auto"/>
        <w:rPr>
          <w:rFonts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pPr>
      <w:r>
        <w:rPr>
          <w:rFonts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t>我方承诺，不利用医用耗材垄断地位或市场支配地位，操纵医用耗材价格和供应牟取暴利。不针对不同群体、不同渠道制定实施明显不合理的差异化定价。</w:t>
      </w:r>
    </w:p>
    <w:p w14:paraId="3D500E81">
      <w:pPr>
        <w:keepNext w:val="0"/>
        <w:keepLines w:val="0"/>
        <w:pageBreakBefore w:val="0"/>
        <w:widowControl w:val="0"/>
        <w:numPr>
          <w:ilvl w:val="0"/>
          <w:numId w:val="2"/>
        </w:numPr>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t>我方承诺，若因不可抗力或者其他原因导致</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带量联动采购</w:t>
      </w:r>
      <w:r>
        <w:rPr>
          <w:rFonts w:hint="eastAsia"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t>相关工作无法进行的，我方理解并支持深圳公共资源交易中心</w:t>
      </w:r>
      <w:r>
        <w:rPr>
          <w:rFonts w:hint="eastAsia" w:ascii="仿宋_GB2312" w:hAnsi="仿宋_GB2312" w:eastAsia="仿宋_GB2312" w:cs="仿宋_GB2312"/>
          <w:color w:val="000000" w:themeColor="text1"/>
          <w:kern w:val="0"/>
          <w:sz w:val="32"/>
          <w:szCs w:val="32"/>
          <w:highlight w:val="none"/>
          <w:u w:val="none"/>
          <w:lang w:val="en-US" w:bidi="zh-CN"/>
          <w14:textFill>
            <w14:solidFill>
              <w14:schemeClr w14:val="tx1"/>
            </w14:solidFill>
          </w14:textFill>
        </w:rPr>
        <w:t>视情况调整相关工作</w:t>
      </w:r>
      <w:r>
        <w:rPr>
          <w:rFonts w:hint="eastAsia"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t>的决定。</w:t>
      </w:r>
    </w:p>
    <w:p w14:paraId="1D543407">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ascii="黑体" w:hAnsi="黑体" w:eastAsia="黑体" w:cs="黑体"/>
          <w:b w:val="0"/>
          <w:bCs w:val="0"/>
          <w:color w:val="000000" w:themeColor="text1"/>
          <w:kern w:val="0"/>
          <w:sz w:val="32"/>
          <w:szCs w:val="32"/>
          <w:highlight w:val="none"/>
          <w:u w:val="none"/>
          <w:lang w:val="zh-CN" w:bidi="zh-CN"/>
          <w14:textFill>
            <w14:solidFill>
              <w14:schemeClr w14:val="tx1"/>
            </w14:solidFill>
          </w14:textFill>
        </w:rPr>
      </w:pPr>
      <w:r>
        <w:rPr>
          <w:rFonts w:ascii="黑体" w:hAnsi="黑体" w:eastAsia="黑体" w:cs="黑体"/>
          <w:b w:val="0"/>
          <w:bCs w:val="0"/>
          <w:color w:val="000000" w:themeColor="text1"/>
          <w:kern w:val="0"/>
          <w:sz w:val="32"/>
          <w:szCs w:val="32"/>
          <w:highlight w:val="none"/>
          <w:u w:val="none"/>
          <w:lang w:val="zh-CN" w:bidi="zh-CN"/>
          <w14:textFill>
            <w14:solidFill>
              <w14:schemeClr w14:val="tx1"/>
            </w14:solidFill>
          </w14:textFill>
        </w:rPr>
        <w:t>二、履行合同、配合监管</w:t>
      </w:r>
    </w:p>
    <w:p w14:paraId="3D79B2FD">
      <w:pPr>
        <w:keepNext w:val="0"/>
        <w:keepLines w:val="0"/>
        <w:pageBreakBefore w:val="0"/>
        <w:widowControl w:val="0"/>
        <w:kinsoku/>
        <w:topLinePunct w:val="0"/>
        <w:bidi w:val="0"/>
        <w:spacing w:line="520" w:lineRule="exact"/>
        <w:ind w:left="0" w:leftChars="0" w:firstLine="640" w:firstLineChars="200"/>
        <w:jc w:val="both"/>
        <w:textAlignment w:val="auto"/>
        <w:rPr>
          <w:rFonts w:hint="eastAsia"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pPr>
      <w:r>
        <w:rPr>
          <w:rFonts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t>（一）我方承诺，具有履行协议必须具备的医用耗材供应能力，除我方因不可抗的因素造成供应困难外，</w:t>
      </w:r>
      <w:r>
        <w:rPr>
          <w:rFonts w:hint="eastAsia"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t>保证中选产品对应所有规格型号在采购周期</w:t>
      </w:r>
      <w:r>
        <w:rPr>
          <w:rFonts w:hint="eastAsia" w:ascii="仿宋_GB2312" w:hAnsi="仿宋_GB2312" w:eastAsia="仿宋_GB2312" w:cs="仿宋_GB2312"/>
          <w:color w:val="000000" w:themeColor="text1"/>
          <w:kern w:val="0"/>
          <w:sz w:val="32"/>
          <w:szCs w:val="32"/>
          <w:highlight w:val="none"/>
          <w:u w:val="none"/>
          <w:lang w:val="en-US" w:bidi="zh-CN"/>
          <w14:textFill>
            <w14:solidFill>
              <w14:schemeClr w14:val="tx1"/>
            </w14:solidFill>
          </w14:textFill>
        </w:rPr>
        <w:t>内</w:t>
      </w:r>
      <w:r>
        <w:rPr>
          <w:rFonts w:hint="eastAsia"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t>按照中选价格及时足量保质供应满足</w:t>
      </w:r>
      <w:r>
        <w:rPr>
          <w:rFonts w:hint="eastAsia" w:ascii="仿宋_GB2312" w:hAnsi="仿宋_GB2312" w:eastAsia="仿宋_GB2312" w:cs="仿宋_GB2312"/>
          <w:color w:val="000000" w:themeColor="text1"/>
          <w:kern w:val="0"/>
          <w:sz w:val="32"/>
          <w:szCs w:val="32"/>
          <w:highlight w:val="none"/>
          <w:u w:val="none"/>
          <w:lang w:val="en-US" w:bidi="zh-CN"/>
          <w14:textFill>
            <w14:solidFill>
              <w14:schemeClr w14:val="tx1"/>
            </w14:solidFill>
          </w14:textFill>
        </w:rPr>
        <w:t>广东省</w:t>
      </w:r>
      <w:r>
        <w:rPr>
          <w:rFonts w:hint="eastAsia"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t>医疗机构采购需求</w:t>
      </w:r>
      <w:r>
        <w:rPr>
          <w:rFonts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t>若</w:t>
      </w:r>
      <w:r>
        <w:rPr>
          <w:rFonts w:hint="eastAsia" w:ascii="仿宋_GB2312" w:hAnsi="仿宋_GB2312" w:eastAsia="仿宋_GB2312" w:cs="仿宋_GB2312"/>
          <w:color w:val="000000" w:themeColor="text1"/>
          <w:kern w:val="0"/>
          <w:sz w:val="32"/>
          <w:szCs w:val="32"/>
          <w:highlight w:val="none"/>
          <w:u w:val="none"/>
          <w:lang w:val="en-US" w:bidi="zh-CN"/>
          <w14:textFill>
            <w14:solidFill>
              <w14:schemeClr w14:val="tx1"/>
            </w14:solidFill>
          </w14:textFill>
        </w:rPr>
        <w:t>存在</w:t>
      </w:r>
      <w:r>
        <w:rPr>
          <w:rFonts w:hint="eastAsia"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t>无法保证供应等违背已承诺事项的，</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经医保部门约谈或</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集中采购</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机构提醒告诫公告两次及以上仍未整改的</w:t>
      </w:r>
      <w:r>
        <w:rPr>
          <w:rFonts w:hint="eastAsia"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t>，我方愿意接受被取消中选资格、</w:t>
      </w:r>
      <w:r>
        <w:rPr>
          <w:rFonts w:hint="eastAsia" w:ascii="仿宋_GB2312" w:hAnsi="仿宋_GB2312" w:eastAsia="仿宋_GB2312" w:cs="仿宋_GB2312"/>
          <w:color w:val="000000" w:themeColor="text1"/>
          <w:kern w:val="0"/>
          <w:sz w:val="32"/>
          <w:szCs w:val="32"/>
          <w:highlight w:val="none"/>
          <w:u w:val="none"/>
          <w:lang w:val="en-US" w:bidi="zh-CN"/>
          <w14:textFill>
            <w14:solidFill>
              <w14:schemeClr w14:val="tx1"/>
            </w14:solidFill>
          </w14:textFill>
        </w:rPr>
        <w:t>信用评级</w:t>
      </w:r>
      <w:r>
        <w:rPr>
          <w:rFonts w:hint="eastAsia"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t>结果以及结合信用等级实施的处置措施，并承担因保障供应医疗机构产生的额外支出。</w:t>
      </w:r>
    </w:p>
    <w:p w14:paraId="2FE30484">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jc w:val="both"/>
        <w:textAlignment w:val="auto"/>
        <w:rPr>
          <w:rFonts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pPr>
      <w:r>
        <w:rPr>
          <w:rFonts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t>（二）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医用耗材价格的，我方承诺在上述情形终止后，及时纠正价格。</w:t>
      </w:r>
    </w:p>
    <w:p w14:paraId="157B8302">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pPr>
      <w:r>
        <w:rPr>
          <w:rFonts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t>（三）我方承诺，及时、全面、完整、规范申报失信信息，不漏报，不瞒报，不推诿。</w:t>
      </w:r>
    </w:p>
    <w:p w14:paraId="1FDF9495">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ascii="黑体" w:hAnsi="黑体" w:eastAsia="黑体" w:cs="黑体"/>
          <w:b w:val="0"/>
          <w:bCs w:val="0"/>
          <w:color w:val="000000" w:themeColor="text1"/>
          <w:kern w:val="0"/>
          <w:sz w:val="32"/>
          <w:szCs w:val="32"/>
          <w:highlight w:val="none"/>
          <w:u w:val="none"/>
          <w:lang w:val="zh-CN" w:bidi="zh-CN"/>
          <w14:textFill>
            <w14:solidFill>
              <w14:schemeClr w14:val="tx1"/>
            </w14:solidFill>
          </w14:textFill>
        </w:rPr>
      </w:pPr>
      <w:r>
        <w:rPr>
          <w:rFonts w:ascii="黑体" w:hAnsi="黑体" w:eastAsia="黑体" w:cs="黑体"/>
          <w:b w:val="0"/>
          <w:bCs w:val="0"/>
          <w:color w:val="000000" w:themeColor="text1"/>
          <w:kern w:val="0"/>
          <w:sz w:val="32"/>
          <w:szCs w:val="32"/>
          <w:highlight w:val="none"/>
          <w:u w:val="none"/>
          <w:lang w:val="zh-CN" w:bidi="zh-CN"/>
          <w14:textFill>
            <w14:solidFill>
              <w14:schemeClr w14:val="tx1"/>
            </w14:solidFill>
          </w14:textFill>
        </w:rPr>
        <w:t>三、违约担责，接受处置</w:t>
      </w:r>
    </w:p>
    <w:p w14:paraId="4408FC4E">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pPr>
      <w:r>
        <w:rPr>
          <w:rFonts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t>（一）我方承诺，如我方在医用耗材购销中存在违背已承诺事项的，我方愿意接受</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集中采购</w:t>
      </w:r>
      <w:r>
        <w:rPr>
          <w:rFonts w:hint="eastAsia"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t>机构</w:t>
      </w:r>
      <w:r>
        <w:rPr>
          <w:rFonts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t>作出的信用评级结果以及结合信用等级实施的处置措施。</w:t>
      </w:r>
    </w:p>
    <w:p w14:paraId="7F7B8AB1">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pPr>
      <w:r>
        <w:rPr>
          <w:rFonts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t>（二）我方承诺，严格管理员工（含雇佣关系，以及劳务派遣、购买服务、委托代理等关系），在法律法规允许的范围内从事经营活动。如果我方员工在我方医用耗材购销中因给予回扣或其他不正当利益的行为，受到司法机关、行政执法机关惩处，我方承诺承担失信违约责任，接受</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集中采购</w:t>
      </w:r>
      <w:r>
        <w:rPr>
          <w:rFonts w:hint="eastAsia"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t>机构</w:t>
      </w:r>
      <w:r>
        <w:rPr>
          <w:rFonts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t>作出的相关信用评级结果以及结合信用等级实施的处置措施。</w:t>
      </w:r>
    </w:p>
    <w:p w14:paraId="71A2BD37">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pPr>
      <w:r>
        <w:rPr>
          <w:rFonts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t>（三）我方承诺，严格约束委托代理人（具有委托代理关系的法人和自然人）在法律允许的范围内从事经营活动。如果受我方委托的代理人，因涉及我方医用耗材的回扣等医药商业贿赂行为，受到司法机关、行政执法机关惩处，</w:t>
      </w:r>
      <w:r>
        <w:rPr>
          <w:rFonts w:hint="eastAsia" w:ascii="仿宋_GB2312" w:hAnsi="仿宋_GB2312" w:eastAsia="仿宋_GB2312" w:cs="仿宋_GB2312"/>
          <w:color w:val="000000" w:themeColor="text1"/>
          <w:kern w:val="0"/>
          <w:sz w:val="32"/>
          <w:szCs w:val="32"/>
          <w:highlight w:val="none"/>
          <w:u w:val="none"/>
          <w:lang w:val="en-US" w:bidi="zh-CN"/>
          <w14:textFill>
            <w14:solidFill>
              <w14:schemeClr w14:val="tx1"/>
            </w14:solidFill>
          </w14:textFill>
        </w:rPr>
        <w:t>以及不按时响应订单、配送不及时、不足量供应的，</w:t>
      </w:r>
      <w:r>
        <w:rPr>
          <w:rFonts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t>我方承诺承担失信违约责任，接受</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集中采购</w:t>
      </w:r>
      <w:r>
        <w:rPr>
          <w:rFonts w:hint="eastAsia"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t>机构</w:t>
      </w:r>
      <w:r>
        <w:rPr>
          <w:rFonts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t>作出的相关信用评级结果以及结合信用等级实施的处置措施。</w:t>
      </w:r>
    </w:p>
    <w:p w14:paraId="2026A6FD">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pPr>
      <w:r>
        <w:rPr>
          <w:rFonts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t>（四）我方承诺，主动维护良好信用，必要时采取切实措施修复信用。</w:t>
      </w:r>
    </w:p>
    <w:p w14:paraId="725F3E4F">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ascii="仿宋_GB2312" w:hAnsi="仿宋_GB2312" w:eastAsia="仿宋_GB2312" w:cs="仿宋_GB2312"/>
          <w:color w:val="000000" w:themeColor="text1"/>
          <w:kern w:val="0"/>
          <w:sz w:val="32"/>
          <w:szCs w:val="32"/>
          <w:highlight w:val="none"/>
          <w:u w:val="none"/>
          <w:lang w:val="zh-CN" w:bidi="zh-CN"/>
          <w14:textFill>
            <w14:solidFill>
              <w14:schemeClr w14:val="tx1"/>
            </w14:solidFill>
          </w14:textFill>
        </w:rPr>
      </w:pPr>
    </w:p>
    <w:p w14:paraId="5C39F693">
      <w:pPr>
        <w:keepNext w:val="0"/>
        <w:keepLines w:val="0"/>
        <w:pageBreakBefore w:val="0"/>
        <w:widowControl w:val="0"/>
        <w:kinsoku/>
        <w:wordWrap w:val="0"/>
        <w:overflowPunct/>
        <w:topLinePunct w:val="0"/>
        <w:autoSpaceDE/>
        <w:autoSpaceDN/>
        <w:bidi w:val="0"/>
        <w:adjustRightInd/>
        <w:snapToGrid/>
        <w:spacing w:line="520" w:lineRule="exact"/>
        <w:ind w:left="0"/>
        <w:jc w:val="both"/>
        <w:textAlignment w:val="auto"/>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pPr>
      <w:r>
        <w:rPr>
          <w:rFonts w:ascii="仿宋_GB2312" w:hAnsi="仿宋_GB2312" w:eastAsia="仿宋_GB2312" w:cs="仿宋_GB2312"/>
          <w:color w:val="000000" w:themeColor="text1"/>
          <w:kern w:val="2"/>
          <w:sz w:val="32"/>
          <w:szCs w:val="32"/>
          <w:highlight w:val="none"/>
          <w:u w:val="none"/>
          <w14:textFill>
            <w14:solidFill>
              <w14:schemeClr w14:val="tx1"/>
            </w14:solidFill>
          </w14:textFill>
        </w:rPr>
        <w:t>承诺企业（盖章）:</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 xml:space="preserve">   </w:t>
      </w:r>
    </w:p>
    <w:p w14:paraId="26A978F0">
      <w:pPr>
        <w:keepNext w:val="0"/>
        <w:keepLines w:val="0"/>
        <w:pageBreakBefore w:val="0"/>
        <w:widowControl w:val="0"/>
        <w:kinsoku/>
        <w:wordWrap w:val="0"/>
        <w:overflowPunct/>
        <w:topLinePunct w:val="0"/>
        <w:autoSpaceDE/>
        <w:autoSpaceDN/>
        <w:bidi w:val="0"/>
        <w:adjustRightInd/>
        <w:snapToGrid/>
        <w:spacing w:line="520" w:lineRule="exact"/>
        <w:ind w:left="0"/>
        <w:jc w:val="both"/>
        <w:textAlignment w:val="auto"/>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 xml:space="preserve">              </w:t>
      </w:r>
    </w:p>
    <w:p w14:paraId="46F62AB2">
      <w:pPr>
        <w:keepNext w:val="0"/>
        <w:keepLines w:val="0"/>
        <w:pageBreakBefore w:val="0"/>
        <w:widowControl w:val="0"/>
        <w:kinsoku/>
        <w:wordWrap w:val="0"/>
        <w:overflowPunct/>
        <w:topLinePunct w:val="0"/>
        <w:autoSpaceDE/>
        <w:autoSpaceDN/>
        <w:bidi w:val="0"/>
        <w:adjustRightInd/>
        <w:snapToGrid/>
        <w:spacing w:line="520" w:lineRule="exact"/>
        <w:ind w:left="0"/>
        <w:jc w:val="both"/>
        <w:textAlignment w:val="auto"/>
        <w:rPr>
          <w:rFonts w:hint="default"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pPr>
      <w:r>
        <w:rPr>
          <w:rFonts w:ascii="仿宋_GB2312" w:hAnsi="仿宋_GB2312" w:eastAsia="仿宋_GB2312" w:cs="仿宋_GB2312"/>
          <w:color w:val="000000" w:themeColor="text1"/>
          <w:kern w:val="2"/>
          <w:sz w:val="32"/>
          <w:szCs w:val="32"/>
          <w:highlight w:val="none"/>
          <w:u w:val="none"/>
          <w14:textFill>
            <w14:solidFill>
              <w14:schemeClr w14:val="tx1"/>
            </w14:solidFill>
          </w14:textFill>
        </w:rPr>
        <w:t>法定代表人（签字）:</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 xml:space="preserve">               </w:t>
      </w:r>
    </w:p>
    <w:p w14:paraId="742230A1">
      <w:pPr>
        <w:keepNext w:val="0"/>
        <w:keepLines w:val="0"/>
        <w:pageBreakBefore w:val="0"/>
        <w:widowControl w:val="0"/>
        <w:kinsoku/>
        <w:wordWrap w:val="0"/>
        <w:overflowPunct/>
        <w:topLinePunct w:val="0"/>
        <w:autoSpaceDE/>
        <w:autoSpaceDN/>
        <w:bidi w:val="0"/>
        <w:adjustRightInd/>
        <w:snapToGrid/>
        <w:spacing w:line="520" w:lineRule="exact"/>
        <w:ind w:left="0"/>
        <w:jc w:val="both"/>
        <w:textAlignment w:val="auto"/>
        <w:rPr>
          <w:rFonts w:hint="default"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 xml:space="preserve">            </w:t>
      </w:r>
    </w:p>
    <w:p w14:paraId="05E0A9C2">
      <w:pPr>
        <w:keepNext w:val="0"/>
        <w:keepLines w:val="0"/>
        <w:pageBreakBefore w:val="0"/>
        <w:widowControl w:val="0"/>
        <w:kinsoku/>
        <w:overflowPunct/>
        <w:topLinePunct w:val="0"/>
        <w:autoSpaceDE/>
        <w:autoSpaceDN/>
        <w:bidi w:val="0"/>
        <w:adjustRightInd/>
        <w:snapToGrid/>
        <w:spacing w:line="520" w:lineRule="exact"/>
        <w:ind w:left="360" w:leftChars="0" w:firstLine="3212" w:firstLineChars="0"/>
        <w:jc w:val="both"/>
        <w:textAlignment w:val="auto"/>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pPr>
      <w:r>
        <w:rPr>
          <w:rFonts w:ascii="仿宋_GB2312" w:hAnsi="仿宋_GB2312" w:eastAsia="仿宋_GB2312" w:cs="仿宋_GB2312"/>
          <w:color w:val="000000" w:themeColor="text1"/>
          <w:kern w:val="2"/>
          <w:sz w:val="32"/>
          <w:szCs w:val="32"/>
          <w:highlight w:val="none"/>
          <w:u w:val="none"/>
          <w14:textFill>
            <w14:solidFill>
              <w14:schemeClr w14:val="tx1"/>
            </w14:solidFill>
          </w14:textFill>
        </w:rPr>
        <w:t>日期：</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 xml:space="preserve">     </w:t>
      </w:r>
      <w:r>
        <w:rPr>
          <w:rFonts w:ascii="仿宋_GB2312" w:hAnsi="仿宋_GB2312" w:eastAsia="仿宋_GB2312" w:cs="仿宋_GB2312"/>
          <w:color w:val="000000" w:themeColor="text1"/>
          <w:kern w:val="2"/>
          <w:sz w:val="32"/>
          <w:szCs w:val="32"/>
          <w:highlight w:val="none"/>
          <w:u w:val="none"/>
          <w14:textFill>
            <w14:solidFill>
              <w14:schemeClr w14:val="tx1"/>
            </w14:solidFill>
          </w14:textFill>
        </w:rPr>
        <w:t>年</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 xml:space="preserve">     </w:t>
      </w:r>
      <w:r>
        <w:rPr>
          <w:rFonts w:ascii="仿宋_GB2312" w:hAnsi="仿宋_GB2312" w:eastAsia="仿宋_GB2312" w:cs="仿宋_GB2312"/>
          <w:color w:val="000000" w:themeColor="text1"/>
          <w:kern w:val="2"/>
          <w:sz w:val="32"/>
          <w:szCs w:val="32"/>
          <w:highlight w:val="none"/>
          <w:u w:val="none"/>
          <w14:textFill>
            <w14:solidFill>
              <w14:schemeClr w14:val="tx1"/>
            </w14:solidFill>
          </w14:textFill>
        </w:rPr>
        <w:t>月</w:t>
      </w: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 xml:space="preserve">    日  </w:t>
      </w:r>
    </w:p>
    <w:p w14:paraId="2B50B497">
      <w:pPr>
        <w:keepNext w:val="0"/>
        <w:keepLines w:val="0"/>
        <w:pageBreakBefore w:val="0"/>
        <w:widowControl w:val="0"/>
        <w:kinsoku/>
        <w:topLinePunct w:val="0"/>
        <w:autoSpaceDE w:val="0"/>
        <w:autoSpaceDN w:val="0"/>
        <w:bidi w:val="0"/>
        <w:adjustRightInd w:val="0"/>
        <w:spacing w:line="520" w:lineRule="exact"/>
        <w:jc w:val="both"/>
        <w:textAlignment w:val="auto"/>
        <w:rPr>
          <w:rFonts w:hint="eastAsia" w:ascii="方正仿宋简体" w:hAnsi="方正仿宋简体" w:eastAsia="方正仿宋简体" w:cs="Times New Roman"/>
          <w:color w:val="000000" w:themeColor="text1"/>
          <w:sz w:val="24"/>
          <w:szCs w:val="22"/>
          <w:highlight w:val="none"/>
          <w:lang w:val="en-US" w:eastAsia="zh-CN" w:bidi="ar-SA"/>
          <w14:textFill>
            <w14:solidFill>
              <w14:schemeClr w14:val="tx1"/>
            </w14:solidFill>
          </w14:textFill>
        </w:rPr>
      </w:pPr>
    </w:p>
    <w:p w14:paraId="16CECDFA">
      <w:pPr>
        <w:pageBreakBefore w:val="0"/>
        <w:kinsoku/>
        <w:topLinePunct w:val="0"/>
        <w:bidi w:val="0"/>
        <w:spacing w:line="520" w:lineRule="exact"/>
        <w:ind w:left="0" w:leftChars="0" w:firstLine="0" w:firstLineChars="0"/>
        <w:jc w:val="both"/>
        <w:textAlignment w:val="auto"/>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p>
    <w:sectPr>
      <w:headerReference r:id="rId13" w:type="default"/>
      <w:footerReference r:id="rId14"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ＣＳ">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DE327">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A70FB">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33BCC">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8E5B2">
    <w:pPr>
      <w:pStyle w:val="8"/>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C97B47">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34</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6C97B47">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34</w:t>
                    </w:r>
                    <w:r>
                      <w:rPr>
                        <w:sz w:val="28"/>
                        <w:szCs w:val="28"/>
                      </w:rPr>
                      <w:fldChar w:fldCharType="end"/>
                    </w:r>
                    <w:r>
                      <w:rPr>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BC4AA">
    <w:pPr>
      <w:widowControl w:val="0"/>
      <w:snapToGrid w:val="0"/>
      <w:spacing w:line="360" w:lineRule="auto"/>
      <w:ind w:left="360" w:firstLine="360"/>
      <w:jc w:val="center"/>
      <w:rPr>
        <w:rFonts w:ascii="宋体" w:hAnsi="宋体" w:eastAsia="宋体" w:cs="Times New Roman"/>
        <w:sz w:val="18"/>
        <w:szCs w:val="18"/>
        <w:lang w:val="en-US" w:eastAsia="zh-CN" w:bidi="ar-SA"/>
      </w:rPr>
    </w:pPr>
    <w:r>
      <w:rPr>
        <w:rFonts w:ascii="宋体" w:hAnsi="宋体" w:eastAsia="宋体" w:cs="Times New Roman"/>
        <w:sz w:val="18"/>
        <w:szCs w:val="18"/>
        <w:lang w:val="en-US" w:eastAsia="zh-CN" w:bidi="ar-SA"/>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5F994FA">
                          <w:pPr>
                            <w:widowControl w:val="0"/>
                            <w:snapToGrid w:val="0"/>
                            <w:spacing w:line="360" w:lineRule="auto"/>
                            <w:ind w:left="360"/>
                            <w:rPr>
                              <w:rFonts w:ascii="宋体" w:hAnsi="宋体" w:eastAsia="宋体" w:cs="Times New Roman"/>
                              <w:sz w:val="28"/>
                              <w:szCs w:val="28"/>
                              <w:lang w:val="en-US" w:eastAsia="zh-CN" w:bidi="ar-SA"/>
                            </w:rPr>
                          </w:pPr>
                          <w:r>
                            <w:rPr>
                              <w:rFonts w:ascii="宋体" w:hAnsi="宋体" w:eastAsia="宋体" w:cs="Times New Roman"/>
                              <w:sz w:val="28"/>
                              <w:szCs w:val="28"/>
                              <w:lang w:val="en-US" w:eastAsia="zh-CN" w:bidi="ar-SA"/>
                            </w:rPr>
                            <w:t xml:space="preserve">— </w:t>
                          </w:r>
                          <w:r>
                            <w:rPr>
                              <w:rFonts w:ascii="宋体" w:hAnsi="宋体" w:eastAsia="宋体" w:cs="Times New Roman"/>
                              <w:sz w:val="28"/>
                              <w:szCs w:val="28"/>
                              <w:lang w:val="en-US" w:eastAsia="zh-CN" w:bidi="ar-SA"/>
                            </w:rPr>
                            <w:fldChar w:fldCharType="begin"/>
                          </w:r>
                          <w:r>
                            <w:rPr>
                              <w:rFonts w:ascii="宋体" w:hAnsi="宋体" w:eastAsia="宋体" w:cs="Times New Roman"/>
                              <w:sz w:val="28"/>
                              <w:szCs w:val="28"/>
                              <w:lang w:val="en-US" w:eastAsia="zh-CN" w:bidi="ar-SA"/>
                            </w:rPr>
                            <w:instrText xml:space="preserve"> PAGE  \* MERGEFORMAT </w:instrText>
                          </w:r>
                          <w:r>
                            <w:rPr>
                              <w:rFonts w:ascii="宋体" w:hAnsi="宋体" w:eastAsia="宋体" w:cs="Times New Roman"/>
                              <w:sz w:val="28"/>
                              <w:szCs w:val="28"/>
                              <w:lang w:val="en-US" w:eastAsia="zh-CN" w:bidi="ar-SA"/>
                            </w:rPr>
                            <w:fldChar w:fldCharType="separate"/>
                          </w:r>
                          <w:r>
                            <w:rPr>
                              <w:rFonts w:ascii="宋体" w:hAnsi="宋体" w:eastAsia="宋体" w:cs="Times New Roman"/>
                              <w:sz w:val="28"/>
                              <w:szCs w:val="28"/>
                              <w:lang w:val="en-US" w:eastAsia="zh-CN" w:bidi="ar-SA"/>
                            </w:rPr>
                            <w:t>24</w:t>
                          </w:r>
                          <w:r>
                            <w:rPr>
                              <w:rFonts w:ascii="宋体" w:hAnsi="宋体" w:eastAsia="宋体" w:cs="Times New Roman"/>
                              <w:sz w:val="28"/>
                              <w:szCs w:val="28"/>
                              <w:lang w:val="en-US" w:eastAsia="zh-CN" w:bidi="ar-SA"/>
                            </w:rPr>
                            <w:fldChar w:fldCharType="end"/>
                          </w:r>
                          <w:r>
                            <w:rPr>
                              <w:rFonts w:ascii="宋体" w:hAnsi="宋体" w:eastAsia="宋体" w:cs="Times New Roman"/>
                              <w:sz w:val="28"/>
                              <w:szCs w:val="28"/>
                              <w:lang w:val="en-US" w:eastAsia="zh-CN" w:bidi="ar-SA"/>
                            </w:rPr>
                            <w:t xml:space="preserve"> —</w:t>
                          </w:r>
                        </w:p>
                      </w:txbxContent>
                    </wps:txbx>
                    <wps:bodyPr vert="horz" wrap="none" lIns="0" tIns="0" rIns="0" bIns="0" anchor="t">
                      <a:spAutoFit/>
                    </wps:bodyPr>
                  </wps:wsp>
                </a:graphicData>
              </a:graphic>
            </wp:anchor>
          </w:drawing>
        </mc:Choice>
        <mc:Fallback>
          <w:pict>
            <v:rect id="文本框 1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vHf27MAQAAkwMAAA4AAABkcnMvZTJvRG9jLnhtbK1TS27bMBDdF8gd&#10;CO5jyW7QuoLloICRoEDRBkh7AJqiLAL8YYa25B6gvUFX3XTfc/kcGerjFMkmi2yoGQ755r3H0eq6&#10;s4YdFKD2ruTzWc6ZctJX2u1K/v3bzeWSM4zCVcJ4p0p+VMiv1xdvVm0o1MI33lQKGIE4LNpQ8ibG&#10;UGQZykZZgTMflKNi7cGKSCnssgpES+jWZIs8f5e1HqoAXipE2t0MRT4iwksAfV1rqTZe7q1ycUAF&#10;ZUQkSdjogHzds61rJePXukYVmSk5KY39Sk0o3qY1W69EsQMRGi1HCuIlFJ5oskI7anqG2ogo2B70&#10;MyirJXj0dZxJb7NBSO8IqZjnT7y5b0RQvRayGsPZdHw9WPnlcAdMVyW/yj+858wJS29++v3r9Off&#10;6e9PNn+bLGoDFnTyPtzBmCGFSW9Xg01fUsK63tbj2VbVRSZpc75cLJc5OS6pNiWEkz1eD4DxVnnL&#10;UlByoHfr7RSHzxiHo9OR1M24tDp/o40ZqmknSzQHYimK3bYb2W59dSSZNPUE3nj4wVlLb15yRyPO&#10;mfnkyNI0HlMAU7CdAuEkXSz5wAvDx32k9j231GzoMHKgt+rVjXOVhuH/vD/1+C+tH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G8d/bswBAACTAwAADgAAAAAAAAABACAAAAAfAQAAZHJzL2Uy&#10;b0RvYy54bWxQSwUGAAAAAAYABgBZAQAAXQUAAAAA&#10;">
              <v:fill on="f" focussize="0,0"/>
              <v:stroke on="f"/>
              <v:imagedata o:title=""/>
              <o:lock v:ext="edit" aspectratio="f"/>
              <v:textbox inset="0mm,0mm,0mm,0mm" style="mso-fit-shape-to-text:t;">
                <w:txbxContent>
                  <w:p w14:paraId="75F994FA">
                    <w:pPr>
                      <w:widowControl w:val="0"/>
                      <w:snapToGrid w:val="0"/>
                      <w:spacing w:line="360" w:lineRule="auto"/>
                      <w:ind w:left="360"/>
                      <w:rPr>
                        <w:rFonts w:ascii="宋体" w:hAnsi="宋体" w:eastAsia="宋体" w:cs="Times New Roman"/>
                        <w:sz w:val="28"/>
                        <w:szCs w:val="28"/>
                        <w:lang w:val="en-US" w:eastAsia="zh-CN" w:bidi="ar-SA"/>
                      </w:rPr>
                    </w:pPr>
                    <w:r>
                      <w:rPr>
                        <w:rFonts w:ascii="宋体" w:hAnsi="宋体" w:eastAsia="宋体" w:cs="Times New Roman"/>
                        <w:sz w:val="28"/>
                        <w:szCs w:val="28"/>
                        <w:lang w:val="en-US" w:eastAsia="zh-CN" w:bidi="ar-SA"/>
                      </w:rPr>
                      <w:t xml:space="preserve">— </w:t>
                    </w:r>
                    <w:r>
                      <w:rPr>
                        <w:rFonts w:ascii="宋体" w:hAnsi="宋体" w:eastAsia="宋体" w:cs="Times New Roman"/>
                        <w:sz w:val="28"/>
                        <w:szCs w:val="28"/>
                        <w:lang w:val="en-US" w:eastAsia="zh-CN" w:bidi="ar-SA"/>
                      </w:rPr>
                      <w:fldChar w:fldCharType="begin"/>
                    </w:r>
                    <w:r>
                      <w:rPr>
                        <w:rFonts w:ascii="宋体" w:hAnsi="宋体" w:eastAsia="宋体" w:cs="Times New Roman"/>
                        <w:sz w:val="28"/>
                        <w:szCs w:val="28"/>
                        <w:lang w:val="en-US" w:eastAsia="zh-CN" w:bidi="ar-SA"/>
                      </w:rPr>
                      <w:instrText xml:space="preserve"> PAGE  \* MERGEFORMAT </w:instrText>
                    </w:r>
                    <w:r>
                      <w:rPr>
                        <w:rFonts w:ascii="宋体" w:hAnsi="宋体" w:eastAsia="宋体" w:cs="Times New Roman"/>
                        <w:sz w:val="28"/>
                        <w:szCs w:val="28"/>
                        <w:lang w:val="en-US" w:eastAsia="zh-CN" w:bidi="ar-SA"/>
                      </w:rPr>
                      <w:fldChar w:fldCharType="separate"/>
                    </w:r>
                    <w:r>
                      <w:rPr>
                        <w:rFonts w:ascii="宋体" w:hAnsi="宋体" w:eastAsia="宋体" w:cs="Times New Roman"/>
                        <w:sz w:val="28"/>
                        <w:szCs w:val="28"/>
                        <w:lang w:val="en-US" w:eastAsia="zh-CN" w:bidi="ar-SA"/>
                      </w:rPr>
                      <w:t>24</w:t>
                    </w:r>
                    <w:r>
                      <w:rPr>
                        <w:rFonts w:ascii="宋体" w:hAnsi="宋体" w:eastAsia="宋体" w:cs="Times New Roman"/>
                        <w:sz w:val="28"/>
                        <w:szCs w:val="28"/>
                        <w:lang w:val="en-US" w:eastAsia="zh-CN" w:bidi="ar-SA"/>
                      </w:rPr>
                      <w:fldChar w:fldCharType="end"/>
                    </w:r>
                    <w:r>
                      <w:rPr>
                        <w:rFonts w:ascii="宋体" w:hAnsi="宋体" w:eastAsia="宋体" w:cs="Times New Roman"/>
                        <w:sz w:val="28"/>
                        <w:szCs w:val="28"/>
                        <w:lang w:val="en-US" w:eastAsia="zh-CN" w:bidi="ar-SA"/>
                      </w:rPr>
                      <w:t xml:space="preserve"> —</w:t>
                    </w:r>
                  </w:p>
                </w:txbxContent>
              </v:textbox>
            </v:rect>
          </w:pict>
        </mc:Fallback>
      </mc:AlternateContent>
    </w:r>
  </w:p>
  <w:p w14:paraId="5BF447F1">
    <w:pPr>
      <w:widowControl w:val="0"/>
      <w:snapToGrid w:val="0"/>
      <w:spacing w:line="360" w:lineRule="auto"/>
      <w:ind w:left="360" w:firstLine="360"/>
      <w:rPr>
        <w:rFonts w:ascii="宋体" w:hAnsi="宋体" w:eastAsia="宋体" w:cs="Times New Roman"/>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800F7">
    <w:pPr>
      <w:pStyle w:val="9"/>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广东省神经介入微导丝等</w:t>
    </w:r>
    <w:r>
      <w:rPr>
        <w:rFonts w:hint="eastAsia" w:ascii="仿宋_GB2312" w:hAnsi="仿宋_GB2312" w:eastAsia="仿宋_GB2312" w:cs="仿宋_GB2312"/>
        <w:lang w:val="en-US" w:eastAsia="zh-CN"/>
      </w:rPr>
      <w:t>四</w:t>
    </w:r>
    <w:r>
      <w:rPr>
        <w:rFonts w:hint="eastAsia" w:ascii="仿宋_GB2312" w:hAnsi="仿宋_GB2312" w:eastAsia="仿宋_GB2312" w:cs="仿宋_GB2312"/>
        <w:lang w:eastAsia="zh-CN"/>
      </w:rPr>
      <w:t>类医用耗材带量联动采购文件（</w:t>
    </w:r>
    <w:r>
      <w:rPr>
        <w:rFonts w:hint="eastAsia" w:ascii="仿宋_GB2312" w:hAnsi="仿宋_GB2312" w:eastAsia="仿宋_GB2312" w:cs="仿宋_GB2312"/>
        <w:lang w:val="en-US" w:eastAsia="zh-CN"/>
      </w:rPr>
      <w:t>征求意见稿</w:t>
    </w:r>
    <w:r>
      <w:rPr>
        <w:rFonts w:hint="eastAsia" w:ascii="仿宋_GB2312" w:hAnsi="仿宋_GB2312" w:eastAsia="仿宋_GB2312" w:cs="仿宋_GB2312"/>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13366">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AB7C9">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D56CF">
    <w:pPr>
      <w:pStyle w:val="9"/>
      <w:spacing w:line="240" w:lineRule="auto"/>
      <w:jc w:val="left"/>
      <w:rPr>
        <w:rFonts w:ascii="仿宋_GB2312" w:hAnsi="仿宋_GB2312" w:eastAsia="仿宋_GB2312" w:cs="仿宋_GB2312"/>
        <w:sz w:val="20"/>
        <w:szCs w:val="20"/>
      </w:rPr>
    </w:pPr>
    <w:r>
      <w:rPr>
        <w:rFonts w:hint="eastAsia" w:ascii="仿宋_GB2312" w:hAnsi="仿宋_GB2312" w:eastAsia="仿宋_GB2312" w:cs="仿宋_GB2312"/>
        <w:lang w:eastAsia="zh-CN"/>
      </w:rPr>
      <w:t>广东省神经介入微导丝等</w:t>
    </w:r>
    <w:r>
      <w:rPr>
        <w:rFonts w:hint="eastAsia" w:ascii="仿宋_GB2312" w:hAnsi="仿宋_GB2312" w:eastAsia="仿宋_GB2312" w:cs="仿宋_GB2312"/>
        <w:lang w:val="en-US" w:eastAsia="zh-CN"/>
      </w:rPr>
      <w:t>四</w:t>
    </w:r>
    <w:r>
      <w:rPr>
        <w:rFonts w:hint="eastAsia" w:ascii="仿宋_GB2312" w:hAnsi="仿宋_GB2312" w:eastAsia="仿宋_GB2312" w:cs="仿宋_GB2312"/>
        <w:lang w:eastAsia="zh-CN"/>
      </w:rPr>
      <w:t>类医用耗材带量联动采购文件（</w:t>
    </w:r>
    <w:r>
      <w:rPr>
        <w:rFonts w:hint="eastAsia" w:ascii="仿宋_GB2312" w:hAnsi="仿宋_GB2312" w:eastAsia="仿宋_GB2312" w:cs="仿宋_GB2312"/>
        <w:lang w:val="en-US" w:eastAsia="zh-CN"/>
      </w:rPr>
      <w:t>征求意见稿</w:t>
    </w:r>
    <w:r>
      <w:rPr>
        <w:rFonts w:hint="eastAsia" w:ascii="仿宋_GB2312" w:hAnsi="仿宋_GB2312" w:eastAsia="仿宋_GB2312" w:cs="仿宋_GB2312"/>
        <w:lang w:eastAsia="zh-CN"/>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932ED">
    <w:pPr>
      <w:pStyle w:val="9"/>
      <w:pBdr>
        <w:bottom w:val="single" w:color="auto" w:sz="4" w:space="1"/>
      </w:pBdr>
      <w:spacing w:line="240" w:lineRule="auto"/>
      <w:jc w:val="left"/>
      <w:rPr>
        <w:rFonts w:hint="default" w:ascii="仿宋_GB2312" w:hAnsi="仿宋_GB2312" w:eastAsia="仿宋_GB2312" w:cs="仿宋_GB2312"/>
        <w:lang w:val="en-US" w:eastAsia="zh-CN"/>
      </w:rPr>
    </w:pPr>
    <w:r>
      <w:rPr>
        <w:rFonts w:hint="eastAsia" w:ascii="仿宋_GB2312" w:hAnsi="仿宋_GB2312" w:eastAsia="仿宋_GB2312" w:cs="仿宋_GB2312"/>
        <w:lang w:eastAsia="zh-CN"/>
      </w:rPr>
      <w:t>广东省神经介入微导丝等四类医用耗材带量联动采购文件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4126B7"/>
    <w:multiLevelType w:val="singleLevel"/>
    <w:tmpl w:val="EB4126B7"/>
    <w:lvl w:ilvl="0" w:tentative="0">
      <w:start w:val="5"/>
      <w:numFmt w:val="chineseCounting"/>
      <w:suff w:val="nothing"/>
      <w:lvlText w:val="（%1）"/>
      <w:lvlJc w:val="left"/>
      <w:rPr>
        <w:rFonts w:hint="eastAsia"/>
      </w:rPr>
    </w:lvl>
  </w:abstractNum>
  <w:abstractNum w:abstractNumId="1">
    <w:nsid w:val="047953FD"/>
    <w:multiLevelType w:val="multilevel"/>
    <w:tmpl w:val="047953FD"/>
    <w:lvl w:ilvl="0" w:tentative="0">
      <w:start w:val="1"/>
      <w:numFmt w:val="chineseCountingThousand"/>
      <w:suff w:val="nothing"/>
      <w:lvlText w:val="第%1章"/>
      <w:lvlJc w:val="left"/>
      <w:pPr>
        <w:ind w:left="0" w:firstLine="0"/>
      </w:pPr>
      <w:rPr>
        <w:rFonts w:hint="eastAsia" w:ascii="仿宋ＣＳ" w:eastAsia="仿宋ＣＳ"/>
        <w:b/>
        <w:i w:val="0"/>
        <w:sz w:val="32"/>
      </w:rPr>
    </w:lvl>
    <w:lvl w:ilvl="1" w:tentative="0">
      <w:start w:val="1"/>
      <w:numFmt w:val="chineseCountingThousand"/>
      <w:pStyle w:val="3"/>
      <w:suff w:val="nothing"/>
      <w:lvlText w:val="第%2条"/>
      <w:lvlJc w:val="left"/>
      <w:pPr>
        <w:ind w:left="0" w:firstLine="0"/>
      </w:pPr>
      <w:rPr>
        <w:rFonts w:hint="eastAsia" w:ascii="仿宋ＣＳ" w:eastAsia="仿宋ＣＳ"/>
        <w:b/>
        <w:i w:val="0"/>
        <w:sz w:val="30"/>
      </w:rPr>
    </w:lvl>
    <w:lvl w:ilvl="2" w:tentative="0">
      <w:start w:val="1"/>
      <w:numFmt w:val="chineseCountingThousand"/>
      <w:lvlRestart w:val="0"/>
      <w:suff w:val="nothing"/>
      <w:lvlText w:val="（%3）"/>
      <w:lvlJc w:val="left"/>
      <w:pPr>
        <w:ind w:left="0" w:firstLine="0"/>
      </w:pPr>
      <w:rPr>
        <w:rFonts w:hint="eastAsia" w:ascii="仿宋ＣＳ" w:eastAsia="仿宋ＣＳ"/>
        <w:b w:val="0"/>
        <w:i w:val="0"/>
        <w:sz w:val="30"/>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3F4FC1"/>
    <w:rsid w:val="01DD566A"/>
    <w:rsid w:val="03265261"/>
    <w:rsid w:val="04367644"/>
    <w:rsid w:val="04963953"/>
    <w:rsid w:val="04A30C92"/>
    <w:rsid w:val="05D709B3"/>
    <w:rsid w:val="06AC78BC"/>
    <w:rsid w:val="06C70A28"/>
    <w:rsid w:val="0869623A"/>
    <w:rsid w:val="089C3846"/>
    <w:rsid w:val="09262B11"/>
    <w:rsid w:val="0B955598"/>
    <w:rsid w:val="0C2C12C1"/>
    <w:rsid w:val="0D283A30"/>
    <w:rsid w:val="10D86572"/>
    <w:rsid w:val="12646BB1"/>
    <w:rsid w:val="12666BB2"/>
    <w:rsid w:val="13C43AF2"/>
    <w:rsid w:val="140B7B36"/>
    <w:rsid w:val="15127621"/>
    <w:rsid w:val="159A6F9E"/>
    <w:rsid w:val="1A277D03"/>
    <w:rsid w:val="1A5A13EB"/>
    <w:rsid w:val="1C4955F1"/>
    <w:rsid w:val="1D647081"/>
    <w:rsid w:val="1FBD3273"/>
    <w:rsid w:val="20877E9B"/>
    <w:rsid w:val="22F56BF1"/>
    <w:rsid w:val="237D5147"/>
    <w:rsid w:val="27F07C47"/>
    <w:rsid w:val="28567429"/>
    <w:rsid w:val="2940493E"/>
    <w:rsid w:val="2B0025D7"/>
    <w:rsid w:val="2CCD73C0"/>
    <w:rsid w:val="2CD87749"/>
    <w:rsid w:val="2CDF621C"/>
    <w:rsid w:val="2CF77483"/>
    <w:rsid w:val="2DEE2BBA"/>
    <w:rsid w:val="31FB62F2"/>
    <w:rsid w:val="341E7629"/>
    <w:rsid w:val="34C12B59"/>
    <w:rsid w:val="353C2166"/>
    <w:rsid w:val="35484BD5"/>
    <w:rsid w:val="355552CD"/>
    <w:rsid w:val="37B7652C"/>
    <w:rsid w:val="3D037D39"/>
    <w:rsid w:val="3D5C4E2D"/>
    <w:rsid w:val="3E6908B9"/>
    <w:rsid w:val="40B5669D"/>
    <w:rsid w:val="418303B0"/>
    <w:rsid w:val="42F02AD9"/>
    <w:rsid w:val="43472D70"/>
    <w:rsid w:val="4A943C86"/>
    <w:rsid w:val="4AB62315"/>
    <w:rsid w:val="4B340073"/>
    <w:rsid w:val="4CF431C6"/>
    <w:rsid w:val="4D4019F1"/>
    <w:rsid w:val="4F8922EB"/>
    <w:rsid w:val="4FA54C6D"/>
    <w:rsid w:val="50195826"/>
    <w:rsid w:val="517B3CB3"/>
    <w:rsid w:val="51B90F34"/>
    <w:rsid w:val="5248054A"/>
    <w:rsid w:val="525960CB"/>
    <w:rsid w:val="53CB2ED2"/>
    <w:rsid w:val="54BE6DE2"/>
    <w:rsid w:val="594B0DE9"/>
    <w:rsid w:val="5E715472"/>
    <w:rsid w:val="602120CC"/>
    <w:rsid w:val="609D0881"/>
    <w:rsid w:val="60B151FE"/>
    <w:rsid w:val="61A64474"/>
    <w:rsid w:val="61E1111E"/>
    <w:rsid w:val="672C09B6"/>
    <w:rsid w:val="693F4FC1"/>
    <w:rsid w:val="6A457E42"/>
    <w:rsid w:val="6C4D00C2"/>
    <w:rsid w:val="6C7B752A"/>
    <w:rsid w:val="6CBC5863"/>
    <w:rsid w:val="6E160D96"/>
    <w:rsid w:val="6E333BB1"/>
    <w:rsid w:val="6E496836"/>
    <w:rsid w:val="6EA97E5C"/>
    <w:rsid w:val="6F7124FC"/>
    <w:rsid w:val="6FA56CDF"/>
    <w:rsid w:val="6FA6456A"/>
    <w:rsid w:val="70B33ED3"/>
    <w:rsid w:val="71290DE0"/>
    <w:rsid w:val="71AE3104"/>
    <w:rsid w:val="73101DFC"/>
    <w:rsid w:val="758626F7"/>
    <w:rsid w:val="75E63744"/>
    <w:rsid w:val="772C1EB4"/>
    <w:rsid w:val="774612FB"/>
    <w:rsid w:val="77CD2921"/>
    <w:rsid w:val="782F3180"/>
    <w:rsid w:val="7844242B"/>
    <w:rsid w:val="78AF2513"/>
    <w:rsid w:val="7AF10BC1"/>
    <w:rsid w:val="7B10270F"/>
    <w:rsid w:val="7C1D114A"/>
    <w:rsid w:val="7C5C3EF8"/>
    <w:rsid w:val="7C8C62E2"/>
    <w:rsid w:val="7DA95783"/>
    <w:rsid w:val="7E5131B9"/>
    <w:rsid w:val="7F587BFA"/>
    <w:rsid w:val="7FCE61D6"/>
    <w:rsid w:val="A7BF6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numPr>
        <w:ilvl w:val="1"/>
        <w:numId w:val="1"/>
      </w:numPr>
      <w:spacing w:before="260" w:after="260" w:line="416" w:lineRule="auto"/>
      <w:outlineLvl w:val="1"/>
    </w:pPr>
    <w:rPr>
      <w:rFonts w:ascii="Arial" w:hAnsi="Arial" w:eastAsia="黑体"/>
      <w:b/>
      <w:sz w:val="32"/>
      <w:szCs w:val="20"/>
    </w:rPr>
  </w:style>
  <w:style w:type="paragraph" w:styleId="4">
    <w:name w:val="heading 3"/>
    <w:basedOn w:val="1"/>
    <w:next w:val="1"/>
    <w:unhideWhenUsed/>
    <w:qFormat/>
    <w:uiPriority w:val="9"/>
    <w:pPr>
      <w:keepNext/>
      <w:keepLines/>
      <w:spacing w:line="560" w:lineRule="exact"/>
      <w:ind w:firstLine="640" w:firstLineChars="200"/>
      <w:outlineLvl w:val="2"/>
    </w:pPr>
    <w:rPr>
      <w:rFonts w:ascii="Calibri" w:hAnsi="Calibri" w:eastAsia="楷体"/>
      <w:sz w:val="3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index 5"/>
    <w:basedOn w:val="1"/>
    <w:next w:val="1"/>
    <w:qFormat/>
    <w:uiPriority w:val="99"/>
    <w:pPr>
      <w:ind w:left="1680"/>
    </w:pPr>
  </w:style>
  <w:style w:type="paragraph" w:styleId="6">
    <w:name w:val="annotation text"/>
    <w:basedOn w:val="1"/>
    <w:unhideWhenUsed/>
    <w:qFormat/>
    <w:uiPriority w:val="99"/>
  </w:style>
  <w:style w:type="paragraph" w:styleId="7">
    <w:name w:val="toc 3"/>
    <w:basedOn w:val="1"/>
    <w:next w:val="1"/>
    <w:qFormat/>
    <w:uiPriority w:val="0"/>
    <w:pPr>
      <w:ind w:left="840" w:leftChars="400"/>
    </w:pPr>
  </w:style>
  <w:style w:type="paragraph" w:styleId="8">
    <w:name w:val="footer"/>
    <w:basedOn w:val="1"/>
    <w:next w:val="5"/>
    <w:unhideWhenUsed/>
    <w:qFormat/>
    <w:uiPriority w:val="0"/>
    <w:pPr>
      <w:tabs>
        <w:tab w:val="center" w:pos="4153"/>
        <w:tab w:val="right" w:pos="8306"/>
      </w:tabs>
      <w:snapToGrid w:val="0"/>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2"/>
    <w:basedOn w:val="1"/>
    <w:unhideWhenUsed/>
    <w:qFormat/>
    <w:uiPriority w:val="99"/>
    <w:pPr>
      <w:spacing w:after="120" w:line="480" w:lineRule="auto"/>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spacing w:line="360" w:lineRule="auto"/>
      <w:ind w:left="36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Default"/>
    <w:qFormat/>
    <w:uiPriority w:val="99"/>
    <w:pPr>
      <w:widowControl w:val="0"/>
      <w:autoSpaceDE w:val="0"/>
      <w:autoSpaceDN w:val="0"/>
      <w:adjustRightInd w:val="0"/>
    </w:pPr>
    <w:rPr>
      <w:rFonts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6645</Words>
  <Characters>6968</Characters>
  <Lines>0</Lines>
  <Paragraphs>0</Paragraphs>
  <TotalTime>24</TotalTime>
  <ScaleCrop>false</ScaleCrop>
  <LinksUpToDate>false</LinksUpToDate>
  <CharactersWithSpaces>7062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2025-03-17T09:43:00Z</dcterms:created>
  <dc:creator>喵</dc:creator>
  <cp:lastModifiedBy>X</cp:lastModifiedBy>
  <dcterms:modified xsi:type="dcterms:W3CDTF">2025-11-21T03:01:09Z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503F11BD8C9C438BA0AA51A214FAF630_13</vt:lpwstr>
  </property>
  <property fmtid="{D5CDD505-2E9C-101B-9397-08002B2CF9AE}" pid="4" name="KSOTemplateDocerSaveRecord">
    <vt:lpwstr>eyJoZGlkIjoiODExYTY2YjFhZjBiNGI1YTVkY2U5MGZiN2RhNTkxZTIiLCJ1c2VySWQiOiIyNjM3NTcyOTAifQ==</vt:lpwstr>
  </property>
</Properties>
</file>